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49" w:rsidRPr="00CA72F9" w:rsidRDefault="00664849" w:rsidP="00664849">
      <w:pPr>
        <w:spacing w:after="0"/>
        <w:jc w:val="center"/>
        <w:rPr>
          <w:rFonts w:cs="Times New Roman"/>
          <w:b/>
          <w:sz w:val="32"/>
          <w:szCs w:val="32"/>
          <w:lang w:val="bg-BG"/>
        </w:rPr>
      </w:pPr>
      <w:r w:rsidRPr="00CA72F9">
        <w:rPr>
          <w:rFonts w:cs="Times New Roman"/>
          <w:b/>
          <w:sz w:val="32"/>
          <w:szCs w:val="32"/>
          <w:lang w:val="bg-BG"/>
        </w:rPr>
        <w:t>Отговор на постъпили запитвания</w:t>
      </w:r>
    </w:p>
    <w:p w:rsidR="00664849" w:rsidRPr="00CA72F9" w:rsidRDefault="00664849" w:rsidP="00664849">
      <w:pPr>
        <w:spacing w:after="0"/>
        <w:jc w:val="center"/>
        <w:rPr>
          <w:rFonts w:cs="Times New Roman"/>
          <w:sz w:val="28"/>
          <w:szCs w:val="24"/>
          <w:lang w:val="bg-BG"/>
        </w:rPr>
      </w:pPr>
      <w:r w:rsidRPr="00CA72F9">
        <w:rPr>
          <w:rFonts w:cs="Times New Roman"/>
          <w:sz w:val="28"/>
          <w:szCs w:val="24"/>
          <w:lang w:val="bg-BG"/>
        </w:rPr>
        <w:t>по първа сесия на програма „Култура“ на Община Габрово – 2015 г.</w:t>
      </w:r>
    </w:p>
    <w:p w:rsidR="00664849" w:rsidRPr="00CA72F9" w:rsidRDefault="00664849" w:rsidP="002035AB">
      <w:pPr>
        <w:spacing w:after="0"/>
        <w:jc w:val="both"/>
        <w:rPr>
          <w:rFonts w:cs="Times New Roman"/>
          <w:b/>
          <w:szCs w:val="24"/>
          <w:lang w:val="bg-BG"/>
        </w:rPr>
      </w:pPr>
    </w:p>
    <w:p w:rsidR="00664849" w:rsidRPr="00CA72F9" w:rsidRDefault="00664849" w:rsidP="002035AB">
      <w:pPr>
        <w:spacing w:after="0"/>
        <w:jc w:val="both"/>
        <w:rPr>
          <w:rFonts w:cs="Times New Roman"/>
          <w:b/>
          <w:i/>
          <w:szCs w:val="24"/>
          <w:lang w:val="bg-BG"/>
        </w:rPr>
      </w:pPr>
      <w:r w:rsidRPr="00CA72F9">
        <w:rPr>
          <w:rFonts w:cs="Times New Roman"/>
          <w:b/>
          <w:i/>
          <w:szCs w:val="24"/>
          <w:lang w:val="bg-BG"/>
        </w:rPr>
        <w:t>Отговор на въпроси</w:t>
      </w:r>
      <w:r w:rsidR="001F3BA3">
        <w:rPr>
          <w:rFonts w:cs="Times New Roman"/>
          <w:b/>
          <w:i/>
          <w:szCs w:val="24"/>
          <w:lang w:val="bg-BG"/>
        </w:rPr>
        <w:t>,</w:t>
      </w:r>
      <w:r w:rsidRPr="00CA72F9">
        <w:rPr>
          <w:rFonts w:cs="Times New Roman"/>
          <w:b/>
          <w:i/>
          <w:szCs w:val="24"/>
          <w:lang w:val="bg-BG"/>
        </w:rPr>
        <w:t xml:space="preserve"> постъпили на електронния адрес на програмата до 25.01.2015 г.</w:t>
      </w:r>
    </w:p>
    <w:p w:rsidR="00664849" w:rsidRPr="00CA72F9" w:rsidRDefault="00664849" w:rsidP="002035AB">
      <w:pPr>
        <w:spacing w:after="0"/>
        <w:jc w:val="both"/>
        <w:rPr>
          <w:rFonts w:cs="Times New Roman"/>
          <w:b/>
          <w:szCs w:val="24"/>
          <w:lang w:val="bg-BG"/>
        </w:rPr>
      </w:pPr>
    </w:p>
    <w:p w:rsidR="008527EB" w:rsidRPr="00CA72F9" w:rsidRDefault="008527EB" w:rsidP="002035AB">
      <w:pPr>
        <w:spacing w:after="0"/>
        <w:jc w:val="both"/>
        <w:rPr>
          <w:rFonts w:cs="Times New Roman"/>
          <w:szCs w:val="24"/>
          <w:lang w:val="bg-BG"/>
        </w:rPr>
      </w:pPr>
      <w:r w:rsidRPr="00CA72F9">
        <w:rPr>
          <w:rFonts w:cs="Times New Roman"/>
          <w:b/>
          <w:szCs w:val="24"/>
          <w:lang w:val="bg-BG"/>
        </w:rPr>
        <w:t xml:space="preserve">Въпрос: </w:t>
      </w:r>
      <w:r w:rsidRPr="00CA72F9">
        <w:rPr>
          <w:rFonts w:cs="Times New Roman"/>
          <w:szCs w:val="24"/>
          <w:lang w:val="bg-BG"/>
        </w:rPr>
        <w:t>Може ли фирма, регистрирана по Търговския закон, да кандидатства по  програмата?</w:t>
      </w:r>
    </w:p>
    <w:p w:rsidR="008527EB" w:rsidRPr="00CA72F9" w:rsidRDefault="008527EB" w:rsidP="002035AB">
      <w:pPr>
        <w:spacing w:after="0"/>
        <w:jc w:val="both"/>
        <w:rPr>
          <w:rFonts w:cs="Times New Roman"/>
          <w:szCs w:val="24"/>
          <w:lang w:val="bg-BG"/>
        </w:rPr>
      </w:pPr>
      <w:r w:rsidRPr="00CA72F9">
        <w:rPr>
          <w:rFonts w:cs="Times New Roman"/>
          <w:b/>
          <w:szCs w:val="24"/>
          <w:lang w:val="bg-BG"/>
        </w:rPr>
        <w:t>Отговор:</w:t>
      </w:r>
      <w:r w:rsidRPr="00CA72F9">
        <w:rPr>
          <w:rFonts w:cs="Times New Roman"/>
          <w:szCs w:val="24"/>
          <w:lang w:val="bg-BG"/>
        </w:rPr>
        <w:t xml:space="preserve"> ДА – фирма, регистрирана по търговския закон, чиято дейност е свързана и с култура, е допустим кандидат.</w:t>
      </w:r>
    </w:p>
    <w:p w:rsidR="008527EB" w:rsidRDefault="008527EB" w:rsidP="002035AB">
      <w:pPr>
        <w:spacing w:after="0"/>
        <w:jc w:val="both"/>
        <w:rPr>
          <w:rFonts w:cs="Times New Roman"/>
          <w:szCs w:val="24"/>
          <w:lang w:val="bg-BG"/>
        </w:rPr>
      </w:pPr>
    </w:p>
    <w:p w:rsidR="0093277A" w:rsidRPr="00CA72F9" w:rsidRDefault="0093277A" w:rsidP="002035AB">
      <w:pPr>
        <w:spacing w:after="0"/>
        <w:jc w:val="both"/>
        <w:rPr>
          <w:rFonts w:cs="Times New Roman"/>
          <w:szCs w:val="24"/>
          <w:lang w:val="bg-BG"/>
        </w:rPr>
      </w:pPr>
    </w:p>
    <w:p w:rsidR="008527EB" w:rsidRPr="00CA72F9" w:rsidRDefault="008527EB" w:rsidP="002035AB">
      <w:pPr>
        <w:spacing w:after="0"/>
        <w:jc w:val="both"/>
        <w:rPr>
          <w:rFonts w:cs="Times New Roman"/>
          <w:szCs w:val="24"/>
          <w:lang w:val="bg-BG"/>
        </w:rPr>
      </w:pPr>
      <w:r w:rsidRPr="00CA72F9">
        <w:rPr>
          <w:rFonts w:cs="Times New Roman"/>
          <w:b/>
          <w:szCs w:val="24"/>
          <w:lang w:val="bg-BG"/>
        </w:rPr>
        <w:t>Въпрос:</w:t>
      </w:r>
      <w:r w:rsidRPr="00CA72F9">
        <w:rPr>
          <w:rFonts w:cs="Times New Roman"/>
          <w:szCs w:val="24"/>
          <w:lang w:val="bg-BG"/>
        </w:rPr>
        <w:t xml:space="preserve"> Може ли Гражданско дружество, регистрирано по Закона за задълженията и договорите (ЗЗД), да кандидатства по програмата?</w:t>
      </w:r>
    </w:p>
    <w:p w:rsidR="008527EB" w:rsidRPr="00CA72F9" w:rsidRDefault="008527EB" w:rsidP="002035AB">
      <w:pPr>
        <w:spacing w:after="0"/>
        <w:jc w:val="both"/>
        <w:rPr>
          <w:rFonts w:cs="Times New Roman"/>
          <w:szCs w:val="24"/>
          <w:lang w:val="bg-BG"/>
        </w:rPr>
      </w:pPr>
      <w:r w:rsidRPr="00CA72F9">
        <w:rPr>
          <w:rFonts w:cs="Times New Roman"/>
          <w:b/>
          <w:szCs w:val="24"/>
          <w:lang w:val="bg-BG"/>
        </w:rPr>
        <w:t>Отговор:</w:t>
      </w:r>
      <w:r w:rsidRPr="00CA72F9">
        <w:rPr>
          <w:rFonts w:cs="Times New Roman"/>
          <w:szCs w:val="24"/>
          <w:lang w:val="bg-BG"/>
        </w:rPr>
        <w:t xml:space="preserve"> НЕ – дружество, регистрирано по ЗЗД, не е допустим кандидат.</w:t>
      </w:r>
    </w:p>
    <w:p w:rsidR="002B0759" w:rsidRDefault="002B0759" w:rsidP="002035AB">
      <w:pPr>
        <w:autoSpaceDE w:val="0"/>
        <w:autoSpaceDN w:val="0"/>
        <w:adjustRightInd w:val="0"/>
        <w:spacing w:after="0"/>
        <w:jc w:val="both"/>
        <w:rPr>
          <w:rFonts w:cs="Times New Roman"/>
          <w:b/>
          <w:color w:val="000000"/>
          <w:szCs w:val="24"/>
          <w:lang w:val="bg-BG"/>
        </w:rPr>
      </w:pPr>
    </w:p>
    <w:p w:rsidR="0093277A" w:rsidRPr="00CA72F9" w:rsidRDefault="0093277A" w:rsidP="002035AB">
      <w:pPr>
        <w:autoSpaceDE w:val="0"/>
        <w:autoSpaceDN w:val="0"/>
        <w:adjustRightInd w:val="0"/>
        <w:spacing w:after="0"/>
        <w:jc w:val="both"/>
        <w:rPr>
          <w:rFonts w:cs="Times New Roman"/>
          <w:b/>
          <w:color w:val="000000"/>
          <w:szCs w:val="24"/>
          <w:lang w:val="bg-BG"/>
        </w:rPr>
      </w:pPr>
    </w:p>
    <w:p w:rsidR="008527EB" w:rsidRPr="00CA72F9" w:rsidRDefault="008527EB" w:rsidP="002035A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Cs w:val="24"/>
          <w:lang w:val="bg-BG"/>
        </w:rPr>
      </w:pPr>
      <w:r w:rsidRPr="00CA72F9">
        <w:rPr>
          <w:rFonts w:cs="Times New Roman"/>
          <w:b/>
          <w:color w:val="000000"/>
          <w:szCs w:val="24"/>
          <w:lang w:val="bg-BG"/>
        </w:rPr>
        <w:t>Въпрос:</w:t>
      </w:r>
      <w:r w:rsidR="0093277A">
        <w:rPr>
          <w:rFonts w:cs="Times New Roman"/>
          <w:color w:val="000000"/>
          <w:szCs w:val="24"/>
          <w:lang w:val="bg-BG"/>
        </w:rPr>
        <w:t xml:space="preserve"> Във връзка с </w:t>
      </w:r>
      <w:r w:rsidRPr="00CA72F9">
        <w:rPr>
          <w:rFonts w:cs="Times New Roman"/>
          <w:color w:val="000000"/>
          <w:szCs w:val="24"/>
          <w:lang w:val="bg-BG"/>
        </w:rPr>
        <w:t xml:space="preserve">право на участие в Проекта. </w:t>
      </w:r>
      <w:r w:rsidR="001F3BA3">
        <w:rPr>
          <w:rFonts w:cs="Times New Roman"/>
          <w:color w:val="000000"/>
          <w:szCs w:val="24"/>
          <w:lang w:val="bg-BG"/>
        </w:rPr>
        <w:t xml:space="preserve"> </w:t>
      </w:r>
      <w:r w:rsidRPr="00CA72F9">
        <w:rPr>
          <w:rFonts w:cs="Times New Roman"/>
          <w:color w:val="000000"/>
          <w:szCs w:val="24"/>
          <w:lang w:val="bg-BG"/>
        </w:rPr>
        <w:t>Държавен архив - Габрово е отдел към Дирекция „Регионален държавен архив” – Велико Търново, която е в структурата на Главна дирекция „Архивна политика” на Държавна агенция „Архиви”. Агенцията е второразреден разпоредител с бюджетни средства към Минист</w:t>
      </w:r>
      <w:r w:rsidR="001F3BA3">
        <w:rPr>
          <w:rFonts w:cs="Times New Roman"/>
          <w:color w:val="000000"/>
          <w:szCs w:val="24"/>
          <w:lang w:val="bg-BG"/>
        </w:rPr>
        <w:t xml:space="preserve">ерски съвет, а Дирекцията – </w:t>
      </w:r>
      <w:r w:rsidRPr="00CA72F9">
        <w:rPr>
          <w:rFonts w:cs="Times New Roman"/>
          <w:color w:val="000000"/>
          <w:szCs w:val="24"/>
          <w:lang w:val="bg-BG"/>
        </w:rPr>
        <w:t xml:space="preserve"> треторазреден разпоредител. </w:t>
      </w:r>
    </w:p>
    <w:p w:rsidR="008527EB" w:rsidRPr="00CA72F9" w:rsidRDefault="008527EB" w:rsidP="002B075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Cs w:val="24"/>
          <w:lang w:val="bg-BG"/>
        </w:rPr>
      </w:pPr>
      <w:r w:rsidRPr="00CA72F9">
        <w:rPr>
          <w:rFonts w:cs="Times New Roman"/>
          <w:bCs/>
          <w:color w:val="000000"/>
          <w:szCs w:val="24"/>
          <w:lang w:val="bg-BG"/>
        </w:rPr>
        <w:t>Ж</w:t>
      </w:r>
      <w:r w:rsidRPr="00CA72F9">
        <w:rPr>
          <w:rFonts w:cs="Times New Roman"/>
          <w:color w:val="000000"/>
          <w:szCs w:val="24"/>
          <w:lang w:val="bg-BG"/>
        </w:rPr>
        <w:t>еланието ни е да участваме в направление „Културно наследство”</w:t>
      </w:r>
    </w:p>
    <w:p w:rsidR="008527EB" w:rsidRPr="00CA72F9" w:rsidRDefault="008527EB" w:rsidP="002B0759">
      <w:pPr>
        <w:spacing w:after="0"/>
        <w:jc w:val="both"/>
        <w:rPr>
          <w:rFonts w:cs="Times New Roman"/>
          <w:bCs/>
          <w:szCs w:val="24"/>
          <w:lang w:val="bg-BG"/>
        </w:rPr>
      </w:pPr>
      <w:r w:rsidRPr="00CA72F9">
        <w:rPr>
          <w:rFonts w:cs="Times New Roman"/>
          <w:b/>
          <w:szCs w:val="24"/>
          <w:lang w:val="bg-BG"/>
        </w:rPr>
        <w:t>Отговор:</w:t>
      </w:r>
      <w:r w:rsidRPr="00CA72F9">
        <w:rPr>
          <w:rFonts w:cs="Times New Roman"/>
          <w:szCs w:val="24"/>
          <w:lang w:val="bg-BG"/>
        </w:rPr>
        <w:t xml:space="preserve"> </w:t>
      </w:r>
      <w:r w:rsidRPr="00CA72F9">
        <w:rPr>
          <w:rFonts w:cs="Times New Roman"/>
          <w:bCs/>
          <w:szCs w:val="24"/>
          <w:lang w:val="bg-BG"/>
        </w:rPr>
        <w:t xml:space="preserve">Държавен Архив-Габрово може да участва в първата сесия за </w:t>
      </w:r>
      <w:proofErr w:type="spellStart"/>
      <w:r w:rsidRPr="00CA72F9">
        <w:rPr>
          <w:rFonts w:cs="Times New Roman"/>
          <w:bCs/>
          <w:szCs w:val="24"/>
          <w:lang w:val="bg-BG"/>
        </w:rPr>
        <w:t>съфинансиране</w:t>
      </w:r>
      <w:proofErr w:type="spellEnd"/>
      <w:r w:rsidRPr="00CA72F9">
        <w:rPr>
          <w:rFonts w:cs="Times New Roman"/>
          <w:bCs/>
          <w:szCs w:val="24"/>
          <w:lang w:val="bg-BG"/>
        </w:rPr>
        <w:t xml:space="preserve"> на проекти по Програма Култура само при условията на чл.8, т.3 от правилника, който урежда всички условия за кандидатс</w:t>
      </w:r>
      <w:r w:rsidR="001F3BA3">
        <w:rPr>
          <w:rFonts w:cs="Times New Roman"/>
          <w:bCs/>
          <w:szCs w:val="24"/>
          <w:lang w:val="bg-BG"/>
        </w:rPr>
        <w:t>тване, т. е в обединение с някои</w:t>
      </w:r>
      <w:r w:rsidRPr="00CA72F9">
        <w:rPr>
          <w:rFonts w:cs="Times New Roman"/>
          <w:bCs/>
          <w:szCs w:val="24"/>
          <w:lang w:val="bg-BG"/>
        </w:rPr>
        <w:t xml:space="preserve"> от лицата по чл.8., т.1 и 2. от правилника.</w:t>
      </w:r>
    </w:p>
    <w:p w:rsidR="00664849" w:rsidRDefault="00664849" w:rsidP="002B0759">
      <w:pPr>
        <w:spacing w:after="0"/>
        <w:jc w:val="both"/>
        <w:rPr>
          <w:b/>
          <w:i/>
          <w:lang w:val="bg-BG"/>
        </w:rPr>
      </w:pPr>
    </w:p>
    <w:p w:rsidR="0093277A" w:rsidRPr="00CA72F9" w:rsidRDefault="0093277A" w:rsidP="002B0759">
      <w:pPr>
        <w:spacing w:after="0"/>
        <w:jc w:val="both"/>
        <w:rPr>
          <w:b/>
          <w:i/>
          <w:lang w:val="bg-BG"/>
        </w:rPr>
      </w:pPr>
    </w:p>
    <w:p w:rsidR="00081517" w:rsidRPr="00CA72F9" w:rsidRDefault="00081517" w:rsidP="00081517">
      <w:pPr>
        <w:spacing w:after="0"/>
        <w:jc w:val="both"/>
        <w:rPr>
          <w:lang w:val="bg-BG"/>
        </w:rPr>
      </w:pPr>
      <w:r w:rsidRPr="00CA72F9">
        <w:rPr>
          <w:b/>
          <w:lang w:val="bg-BG"/>
        </w:rPr>
        <w:t>Въпрос:</w:t>
      </w:r>
      <w:r w:rsidR="0093277A">
        <w:rPr>
          <w:lang w:val="bg-BG"/>
        </w:rPr>
        <w:t xml:space="preserve"> </w:t>
      </w:r>
      <w:r w:rsidRPr="00CA72F9">
        <w:rPr>
          <w:lang w:val="bg-BG"/>
        </w:rPr>
        <w:t>Каква е общата сума, която Община Габрово отпуска? Колко проекта би могла да одобри Община Габрово до тази сума?</w:t>
      </w:r>
    </w:p>
    <w:p w:rsidR="00081517" w:rsidRPr="00CA72F9" w:rsidRDefault="00081517" w:rsidP="00081517">
      <w:pPr>
        <w:spacing w:after="0"/>
        <w:jc w:val="both"/>
        <w:rPr>
          <w:lang w:val="bg-BG"/>
        </w:rPr>
      </w:pPr>
      <w:r w:rsidRPr="00CA72F9">
        <w:rPr>
          <w:b/>
          <w:lang w:val="bg-BG"/>
        </w:rPr>
        <w:t>Отговор:</w:t>
      </w:r>
      <w:r w:rsidR="0093277A">
        <w:rPr>
          <w:lang w:val="bg-BG"/>
        </w:rPr>
        <w:t xml:space="preserve"> </w:t>
      </w:r>
      <w:r w:rsidR="00AD00F3" w:rsidRPr="00AD00F3">
        <w:rPr>
          <w:lang w:val="bg-BG"/>
        </w:rPr>
        <w:t>Общият размер на финансовите средства, заложени в проекта на бюджет на Община Габрово за 2015 г., е 100 000 лв. Предсто</w:t>
      </w:r>
      <w:r w:rsidR="00AD00F3">
        <w:rPr>
          <w:lang w:val="bg-BG"/>
        </w:rPr>
        <w:t>и</w:t>
      </w:r>
      <w:r w:rsidR="00AD00F3" w:rsidRPr="00AD00F3">
        <w:rPr>
          <w:lang w:val="bg-BG"/>
        </w:rPr>
        <w:t xml:space="preserve"> разглеждането на бюджета от Общински съвет – Габрово, на заседание на 29.01.2015 г.</w:t>
      </w:r>
      <w:r w:rsidRPr="00CA72F9">
        <w:rPr>
          <w:lang w:val="bg-BG"/>
        </w:rPr>
        <w:t xml:space="preserve"> Съгласно обявлението за откриване на Първа конкурсна сесия по програмата за 2015 г., максималната сума, която може да бъде отпусната на един проект е:</w:t>
      </w:r>
    </w:p>
    <w:p w:rsidR="00081517" w:rsidRPr="00CA72F9" w:rsidRDefault="00081517" w:rsidP="00081517">
      <w:pPr>
        <w:spacing w:after="0"/>
        <w:jc w:val="both"/>
        <w:rPr>
          <w:lang w:val="bg-BG"/>
        </w:rPr>
      </w:pPr>
      <w:r w:rsidRPr="00CA72F9">
        <w:rPr>
          <w:lang w:val="bg-BG"/>
        </w:rPr>
        <w:t>•</w:t>
      </w:r>
      <w:r w:rsidRPr="00CA72F9">
        <w:rPr>
          <w:lang w:val="bg-BG"/>
        </w:rPr>
        <w:tab/>
        <w:t>по приоритет 155 ГОДИНИ ГАБРОВО ГРАД - до 20 000 /двадесет хиляди/ лева за един проект;</w:t>
      </w:r>
    </w:p>
    <w:p w:rsidR="00081517" w:rsidRPr="00CA72F9" w:rsidRDefault="00081517" w:rsidP="00081517">
      <w:pPr>
        <w:spacing w:after="0"/>
        <w:jc w:val="both"/>
        <w:rPr>
          <w:lang w:val="bg-BG"/>
        </w:rPr>
      </w:pPr>
      <w:r w:rsidRPr="00CA72F9">
        <w:rPr>
          <w:lang w:val="bg-BG"/>
        </w:rPr>
        <w:t>•</w:t>
      </w:r>
      <w:r w:rsidRPr="00CA72F9">
        <w:rPr>
          <w:lang w:val="bg-BG"/>
        </w:rPr>
        <w:tab/>
        <w:t xml:space="preserve">проекти само по </w:t>
      </w:r>
      <w:r w:rsidR="002750F2">
        <w:rPr>
          <w:lang w:val="bg-BG"/>
        </w:rPr>
        <w:t>„</w:t>
      </w:r>
      <w:r w:rsidRPr="00CA72F9">
        <w:rPr>
          <w:lang w:val="bg-BG"/>
        </w:rPr>
        <w:t>Мобилност</w:t>
      </w:r>
      <w:r w:rsidR="002750F2">
        <w:rPr>
          <w:lang w:val="bg-BG"/>
        </w:rPr>
        <w:t>“</w:t>
      </w:r>
      <w:r w:rsidRPr="00CA72F9">
        <w:rPr>
          <w:lang w:val="bg-BG"/>
        </w:rPr>
        <w:t xml:space="preserve"> – до 1 200 лв. за индивидуални и до 4 000 лв. за колективни пътувания.</w:t>
      </w:r>
    </w:p>
    <w:p w:rsidR="00081517" w:rsidRPr="00CA72F9" w:rsidRDefault="00081517" w:rsidP="00081517">
      <w:pPr>
        <w:spacing w:after="0"/>
        <w:jc w:val="both"/>
        <w:rPr>
          <w:lang w:val="bg-BG"/>
        </w:rPr>
      </w:pPr>
      <w:r w:rsidRPr="00CA72F9">
        <w:rPr>
          <w:lang w:val="bg-BG"/>
        </w:rPr>
        <w:t>Ще бъдат финансирани всички проекти</w:t>
      </w:r>
      <w:r w:rsidR="0093277A">
        <w:rPr>
          <w:lang w:val="bg-BG"/>
        </w:rPr>
        <w:t>,</w:t>
      </w:r>
      <w:r w:rsidRPr="00CA72F9">
        <w:rPr>
          <w:lang w:val="bg-BG"/>
        </w:rPr>
        <w:t xml:space="preserve"> получи</w:t>
      </w:r>
      <w:r w:rsidR="0093277A">
        <w:rPr>
          <w:lang w:val="bg-BG"/>
        </w:rPr>
        <w:t xml:space="preserve">ли средна стойност на оценката </w:t>
      </w:r>
      <w:r w:rsidRPr="00CA72F9">
        <w:rPr>
          <w:lang w:val="bg-BG"/>
        </w:rPr>
        <w:t>минимум 60 то</w:t>
      </w:r>
      <w:r w:rsidR="001F3BA3">
        <w:rPr>
          <w:lang w:val="bg-BG"/>
        </w:rPr>
        <w:t>чки, до изчерпване на посочения</w:t>
      </w:r>
      <w:r w:rsidRPr="00CA72F9">
        <w:rPr>
          <w:lang w:val="bg-BG"/>
        </w:rPr>
        <w:t xml:space="preserve"> ресурс.</w:t>
      </w:r>
    </w:p>
    <w:p w:rsidR="00A565AA" w:rsidRDefault="00A565AA" w:rsidP="00081517">
      <w:pPr>
        <w:spacing w:after="0"/>
        <w:jc w:val="both"/>
        <w:rPr>
          <w:b/>
          <w:lang w:val="bg-BG"/>
        </w:rPr>
      </w:pPr>
    </w:p>
    <w:p w:rsidR="0093277A" w:rsidRDefault="0093277A" w:rsidP="00081517">
      <w:pPr>
        <w:spacing w:after="0"/>
        <w:jc w:val="both"/>
        <w:rPr>
          <w:b/>
          <w:lang w:val="bg-BG"/>
        </w:rPr>
      </w:pPr>
    </w:p>
    <w:p w:rsidR="00081517" w:rsidRPr="00CA72F9" w:rsidRDefault="00BC3760" w:rsidP="00081517">
      <w:pPr>
        <w:spacing w:after="0"/>
        <w:jc w:val="both"/>
        <w:rPr>
          <w:lang w:val="bg-BG"/>
        </w:rPr>
      </w:pPr>
      <w:r>
        <w:rPr>
          <w:b/>
          <w:lang w:val="bg-BG"/>
        </w:rPr>
        <w:t>Въпрос</w:t>
      </w:r>
      <w:r w:rsidR="00081517" w:rsidRPr="00CA72F9">
        <w:rPr>
          <w:b/>
          <w:lang w:val="bg-BG"/>
        </w:rPr>
        <w:t>:</w:t>
      </w:r>
      <w:r w:rsidR="001F3BA3">
        <w:rPr>
          <w:lang w:val="bg-BG"/>
        </w:rPr>
        <w:t xml:space="preserve"> </w:t>
      </w:r>
      <w:r w:rsidR="00081517" w:rsidRPr="00CA72F9">
        <w:rPr>
          <w:lang w:val="bg-BG"/>
        </w:rPr>
        <w:t xml:space="preserve">При използване на подизпълнители и материали за проекта, колко оферти на гореспоменатите трябва да се приложат? </w:t>
      </w:r>
    </w:p>
    <w:p w:rsidR="00081517" w:rsidRDefault="00081517" w:rsidP="00081517">
      <w:pPr>
        <w:spacing w:after="0"/>
        <w:jc w:val="both"/>
        <w:rPr>
          <w:lang w:val="bg-BG"/>
        </w:rPr>
      </w:pPr>
      <w:r w:rsidRPr="00CA72F9">
        <w:rPr>
          <w:b/>
          <w:lang w:val="bg-BG"/>
        </w:rPr>
        <w:t>Отгов</w:t>
      </w:r>
      <w:r w:rsidR="00BC3760">
        <w:rPr>
          <w:b/>
          <w:lang w:val="bg-BG"/>
        </w:rPr>
        <w:t>ор</w:t>
      </w:r>
      <w:r w:rsidRPr="00CA72F9">
        <w:rPr>
          <w:b/>
          <w:lang w:val="bg-BG"/>
        </w:rPr>
        <w:t>:</w:t>
      </w:r>
      <w:r w:rsidR="001F3BA3">
        <w:rPr>
          <w:lang w:val="bg-BG"/>
        </w:rPr>
        <w:t xml:space="preserve"> </w:t>
      </w:r>
      <w:r w:rsidRPr="00CA72F9">
        <w:rPr>
          <w:lang w:val="bg-BG"/>
        </w:rPr>
        <w:t xml:space="preserve">Представянето на оферта/и от подизпълнител не е необходимо условие за кандидатстване по програмата. Необходимо е да опишете разходите за изработване/закупуване на материали, необходими за изпълнение на дейностите по проекта, в съответния раздел на бюджета. Моля да имате предвид, че съгласно чл. 18, ал.1, т.7 от Правилника за </w:t>
      </w:r>
      <w:proofErr w:type="spellStart"/>
      <w:r w:rsidRPr="00CA72F9">
        <w:rPr>
          <w:lang w:val="bg-BG"/>
        </w:rPr>
        <w:t>съфинансиране</w:t>
      </w:r>
      <w:proofErr w:type="spellEnd"/>
      <w:r w:rsidRPr="00CA72F9">
        <w:rPr>
          <w:lang w:val="bg-BG"/>
        </w:rPr>
        <w:t xml:space="preserve"> на проекти по програма „Култура“ на Община Габрово, Комисията </w:t>
      </w:r>
      <w:r w:rsidRPr="00CA72F9">
        <w:rPr>
          <w:lang w:val="bg-BG"/>
        </w:rPr>
        <w:lastRenderedPageBreak/>
        <w:t>оценява проектните предложения за „Целесъобразност, реалистичност и ефективност на разходите: съотношение „ефект – разходи”.</w:t>
      </w:r>
    </w:p>
    <w:p w:rsidR="0093277A" w:rsidRDefault="0093277A" w:rsidP="00081517">
      <w:pPr>
        <w:spacing w:after="0"/>
        <w:jc w:val="both"/>
        <w:rPr>
          <w:lang w:val="bg-BG"/>
        </w:rPr>
      </w:pPr>
    </w:p>
    <w:p w:rsidR="0093277A" w:rsidRPr="00CA72F9" w:rsidRDefault="0093277A" w:rsidP="00081517">
      <w:pPr>
        <w:spacing w:after="0"/>
        <w:jc w:val="both"/>
        <w:rPr>
          <w:lang w:val="bg-BG"/>
        </w:rPr>
      </w:pPr>
    </w:p>
    <w:p w:rsidR="00081517" w:rsidRPr="00CA72F9" w:rsidRDefault="00BC3760" w:rsidP="00081517">
      <w:pPr>
        <w:spacing w:after="0"/>
        <w:jc w:val="both"/>
        <w:rPr>
          <w:lang w:val="bg-BG"/>
        </w:rPr>
      </w:pPr>
      <w:r>
        <w:rPr>
          <w:b/>
          <w:lang w:val="bg-BG"/>
        </w:rPr>
        <w:t>Въпрос</w:t>
      </w:r>
      <w:r w:rsidR="00081517" w:rsidRPr="00CA72F9">
        <w:rPr>
          <w:b/>
          <w:lang w:val="bg-BG"/>
        </w:rPr>
        <w:t>:</w:t>
      </w:r>
      <w:r w:rsidR="001F3BA3">
        <w:rPr>
          <w:lang w:val="bg-BG"/>
        </w:rPr>
        <w:t xml:space="preserve"> </w:t>
      </w:r>
      <w:r w:rsidR="002750F2">
        <w:rPr>
          <w:lang w:val="bg-BG"/>
        </w:rPr>
        <w:t>В</w:t>
      </w:r>
      <w:r w:rsidR="00081517" w:rsidRPr="00CA72F9">
        <w:rPr>
          <w:lang w:val="bg-BG"/>
        </w:rPr>
        <w:t xml:space="preserve"> </w:t>
      </w:r>
      <w:r w:rsidR="002750F2">
        <w:rPr>
          <w:lang w:val="bg-BG"/>
        </w:rPr>
        <w:t>условията е написано</w:t>
      </w:r>
      <w:r w:rsidR="00081517" w:rsidRPr="00CA72F9">
        <w:rPr>
          <w:lang w:val="bg-BG"/>
        </w:rPr>
        <w:t>, че максималния</w:t>
      </w:r>
      <w:r w:rsidR="002750F2">
        <w:rPr>
          <w:lang w:val="bg-BG"/>
        </w:rPr>
        <w:t>т</w:t>
      </w:r>
      <w:r w:rsidR="00081517" w:rsidRPr="00CA72F9">
        <w:rPr>
          <w:lang w:val="bg-BG"/>
        </w:rPr>
        <w:t xml:space="preserve"> брой точки е 100. Въпреки това има удвояване на някои от точките. Какъв е максималния</w:t>
      </w:r>
      <w:r w:rsidR="002750F2">
        <w:rPr>
          <w:lang w:val="bg-BG"/>
        </w:rPr>
        <w:t>т</w:t>
      </w:r>
      <w:r w:rsidR="00081517" w:rsidRPr="00CA72F9">
        <w:rPr>
          <w:lang w:val="bg-BG"/>
        </w:rPr>
        <w:t xml:space="preserve"> брой точки? Точките удвояват ли се</w:t>
      </w:r>
      <w:r w:rsidR="0093277A">
        <w:rPr>
          <w:lang w:val="bg-BG"/>
        </w:rPr>
        <w:t>,</w:t>
      </w:r>
      <w:r w:rsidR="00081517" w:rsidRPr="00CA72F9">
        <w:rPr>
          <w:lang w:val="bg-BG"/>
        </w:rPr>
        <w:t xml:space="preserve"> ако участникът в конкурса е достигнал максимален брой точки, преди това?</w:t>
      </w:r>
    </w:p>
    <w:p w:rsidR="00081517" w:rsidRDefault="00BC3760" w:rsidP="00081517">
      <w:pPr>
        <w:spacing w:after="0"/>
        <w:jc w:val="both"/>
        <w:rPr>
          <w:lang w:val="bg-BG"/>
        </w:rPr>
      </w:pPr>
      <w:r>
        <w:rPr>
          <w:b/>
          <w:lang w:val="bg-BG"/>
        </w:rPr>
        <w:t>Отговор</w:t>
      </w:r>
      <w:r w:rsidR="00081517" w:rsidRPr="00CA72F9">
        <w:rPr>
          <w:b/>
          <w:lang w:val="bg-BG"/>
        </w:rPr>
        <w:t>:</w:t>
      </w:r>
      <w:r w:rsidR="001F3BA3">
        <w:rPr>
          <w:lang w:val="bg-BG"/>
        </w:rPr>
        <w:t xml:space="preserve"> </w:t>
      </w:r>
      <w:r w:rsidR="00081517" w:rsidRPr="00CA72F9">
        <w:rPr>
          <w:lang w:val="bg-BG"/>
        </w:rPr>
        <w:t>Съгласно обявлението за откриване на Първа конкурсна сесия по програма „Култура“ на Община Габрово за 2015 г., Раздел II: Техническа и финансова оценка, максималния</w:t>
      </w:r>
      <w:r w:rsidR="00295405">
        <w:rPr>
          <w:lang w:val="bg-BG"/>
        </w:rPr>
        <w:t>т</w:t>
      </w:r>
      <w:r w:rsidR="00081517" w:rsidRPr="00CA72F9">
        <w:rPr>
          <w:lang w:val="bg-BG"/>
        </w:rPr>
        <w:t xml:space="preserve"> брой точки е 100. Комисията оценява съответствието на проектното предложение с посочените критерии за качество по скалата от 1 до 5, като получената оценка по показатели 2.1, 2.2, 3.1, 3.2, 4.2 и 7 се удвоява. Така максималния брой точки по тези 6 показателя става 10.</w:t>
      </w:r>
    </w:p>
    <w:p w:rsidR="0093277A" w:rsidRDefault="0093277A" w:rsidP="00081517">
      <w:pPr>
        <w:spacing w:after="0"/>
        <w:jc w:val="both"/>
        <w:rPr>
          <w:lang w:val="bg-BG"/>
        </w:rPr>
      </w:pPr>
    </w:p>
    <w:p w:rsidR="0093277A" w:rsidRPr="00CA72F9" w:rsidRDefault="0093277A" w:rsidP="00081517">
      <w:pPr>
        <w:spacing w:after="0"/>
        <w:jc w:val="both"/>
        <w:rPr>
          <w:lang w:val="bg-BG"/>
        </w:rPr>
      </w:pPr>
    </w:p>
    <w:p w:rsidR="00081517" w:rsidRPr="00CA72F9" w:rsidRDefault="00BC3760" w:rsidP="00081517">
      <w:pPr>
        <w:spacing w:after="0"/>
        <w:jc w:val="both"/>
        <w:rPr>
          <w:lang w:val="bg-BG"/>
        </w:rPr>
      </w:pPr>
      <w:r>
        <w:rPr>
          <w:b/>
          <w:lang w:val="bg-BG"/>
        </w:rPr>
        <w:t>Въпрос</w:t>
      </w:r>
      <w:r w:rsidR="00081517" w:rsidRPr="00CA72F9">
        <w:rPr>
          <w:b/>
          <w:lang w:val="bg-BG"/>
        </w:rPr>
        <w:t>:</w:t>
      </w:r>
      <w:r w:rsidR="001F3BA3">
        <w:rPr>
          <w:lang w:val="bg-BG"/>
        </w:rPr>
        <w:t xml:space="preserve"> </w:t>
      </w:r>
      <w:r w:rsidR="00081517" w:rsidRPr="00CA72F9">
        <w:rPr>
          <w:lang w:val="bg-BG"/>
        </w:rPr>
        <w:t xml:space="preserve">Има ли Община Габрово 3D </w:t>
      </w:r>
      <w:proofErr w:type="spellStart"/>
      <w:r w:rsidR="00081517" w:rsidRPr="00CA72F9">
        <w:rPr>
          <w:lang w:val="bg-BG"/>
        </w:rPr>
        <w:t>проектор</w:t>
      </w:r>
      <w:proofErr w:type="spellEnd"/>
      <w:r w:rsidR="00081517" w:rsidRPr="00CA72F9">
        <w:rPr>
          <w:lang w:val="bg-BG"/>
        </w:rPr>
        <w:t xml:space="preserve">? Може ли да се използва под наем и каква е цената за наемане на </w:t>
      </w:r>
      <w:proofErr w:type="spellStart"/>
      <w:r w:rsidR="00081517" w:rsidRPr="00CA72F9">
        <w:rPr>
          <w:lang w:val="bg-BG"/>
        </w:rPr>
        <w:t>проектора</w:t>
      </w:r>
      <w:proofErr w:type="spellEnd"/>
      <w:r w:rsidR="00081517" w:rsidRPr="00CA72F9">
        <w:rPr>
          <w:lang w:val="bg-BG"/>
        </w:rPr>
        <w:t xml:space="preserve"> и на обслужващия го персонал?</w:t>
      </w:r>
    </w:p>
    <w:p w:rsidR="00081517" w:rsidRPr="00CA72F9" w:rsidRDefault="00BC3760" w:rsidP="00081517">
      <w:pPr>
        <w:spacing w:after="0"/>
        <w:jc w:val="both"/>
        <w:rPr>
          <w:lang w:val="bg-BG"/>
        </w:rPr>
      </w:pPr>
      <w:r>
        <w:rPr>
          <w:b/>
          <w:lang w:val="bg-BG"/>
        </w:rPr>
        <w:t>Отговор</w:t>
      </w:r>
      <w:r w:rsidR="00081517" w:rsidRPr="00CA72F9">
        <w:rPr>
          <w:b/>
          <w:lang w:val="bg-BG"/>
        </w:rPr>
        <w:t>:</w:t>
      </w:r>
      <w:r w:rsidR="001F3BA3">
        <w:rPr>
          <w:lang w:val="bg-BG"/>
        </w:rPr>
        <w:t xml:space="preserve"> </w:t>
      </w:r>
      <w:r w:rsidR="00CA72F9" w:rsidRPr="00CA72F9">
        <w:rPr>
          <w:lang w:val="bg-BG"/>
        </w:rPr>
        <w:t xml:space="preserve">Община Габрово не разполага с 3D </w:t>
      </w:r>
      <w:proofErr w:type="spellStart"/>
      <w:r w:rsidR="00CA72F9" w:rsidRPr="00CA72F9">
        <w:rPr>
          <w:lang w:val="bg-BG"/>
        </w:rPr>
        <w:t>проектор</w:t>
      </w:r>
      <w:proofErr w:type="spellEnd"/>
      <w:r w:rsidR="00CA72F9" w:rsidRPr="00CA72F9">
        <w:rPr>
          <w:lang w:val="bg-BG"/>
        </w:rPr>
        <w:t>, който може да отдава под наем.</w:t>
      </w:r>
    </w:p>
    <w:p w:rsidR="00081517" w:rsidRPr="00CA72F9" w:rsidRDefault="00081517" w:rsidP="002B0759">
      <w:pPr>
        <w:spacing w:after="0"/>
        <w:jc w:val="both"/>
        <w:rPr>
          <w:b/>
          <w:i/>
          <w:lang w:val="bg-BG"/>
        </w:rPr>
      </w:pPr>
    </w:p>
    <w:p w:rsidR="00CB1D90" w:rsidRPr="00CA72F9" w:rsidRDefault="00CB1D90" w:rsidP="002B0759">
      <w:pPr>
        <w:spacing w:after="0"/>
        <w:jc w:val="both"/>
        <w:rPr>
          <w:b/>
          <w:i/>
          <w:lang w:val="bg-BG"/>
        </w:rPr>
      </w:pPr>
    </w:p>
    <w:p w:rsidR="002B0759" w:rsidRPr="00CA72F9" w:rsidRDefault="00664849" w:rsidP="002B0759">
      <w:pPr>
        <w:spacing w:after="0"/>
        <w:jc w:val="both"/>
        <w:rPr>
          <w:b/>
          <w:i/>
          <w:lang w:val="bg-BG"/>
        </w:rPr>
      </w:pPr>
      <w:r w:rsidRPr="00CA72F9">
        <w:rPr>
          <w:b/>
          <w:i/>
          <w:lang w:val="bg-BG"/>
        </w:rPr>
        <w:t>Отговор на въпроси</w:t>
      </w:r>
      <w:r w:rsidR="00295405">
        <w:rPr>
          <w:b/>
          <w:i/>
          <w:lang w:val="bg-BG"/>
        </w:rPr>
        <w:t>,</w:t>
      </w:r>
      <w:r w:rsidRPr="00CA72F9">
        <w:rPr>
          <w:b/>
          <w:i/>
          <w:lang w:val="bg-BG"/>
        </w:rPr>
        <w:t xml:space="preserve"> постъпили на информационния ден – 28.01.2015 г.</w:t>
      </w:r>
    </w:p>
    <w:p w:rsidR="001F3BA3" w:rsidRDefault="001F3BA3" w:rsidP="002B0759">
      <w:pPr>
        <w:spacing w:after="0"/>
        <w:jc w:val="both"/>
        <w:rPr>
          <w:lang w:val="bg-BG"/>
        </w:rPr>
      </w:pPr>
    </w:p>
    <w:p w:rsidR="00E677EA" w:rsidRPr="00CA72F9" w:rsidRDefault="00E677EA" w:rsidP="002B0759">
      <w:pPr>
        <w:spacing w:after="0"/>
        <w:jc w:val="both"/>
        <w:rPr>
          <w:lang w:val="bg-BG"/>
        </w:rPr>
      </w:pPr>
      <w:r w:rsidRPr="00CA72F9">
        <w:rPr>
          <w:lang w:val="bg-BG"/>
        </w:rPr>
        <w:t xml:space="preserve">Софийска фирма сме и ще кандидатстваме заедно с </w:t>
      </w:r>
      <w:r w:rsidR="00992E76" w:rsidRPr="00CA72F9">
        <w:rPr>
          <w:lang w:val="bg-BG"/>
        </w:rPr>
        <w:t>Учебно заведение</w:t>
      </w:r>
      <w:r w:rsidRPr="00CA72F9">
        <w:rPr>
          <w:lang w:val="bg-BG"/>
        </w:rPr>
        <w:t xml:space="preserve">, с проект, който ще обхване всички ученици </w:t>
      </w:r>
      <w:r w:rsidR="00AB36D3" w:rsidRPr="00CA72F9">
        <w:rPr>
          <w:lang w:val="bg-BG"/>
        </w:rPr>
        <w:t>в града</w:t>
      </w:r>
      <w:r w:rsidR="00975848" w:rsidRPr="00CA72F9">
        <w:rPr>
          <w:lang w:val="bg-BG"/>
        </w:rPr>
        <w:t>.</w:t>
      </w:r>
    </w:p>
    <w:p w:rsidR="002035AB" w:rsidRPr="00CA72F9" w:rsidRDefault="002035AB" w:rsidP="002B0759">
      <w:pPr>
        <w:spacing w:after="0"/>
        <w:jc w:val="both"/>
        <w:rPr>
          <w:b/>
          <w:lang w:val="bg-BG"/>
        </w:rPr>
      </w:pPr>
    </w:p>
    <w:p w:rsidR="00AB36D3" w:rsidRPr="00CA72F9" w:rsidRDefault="00AB36D3" w:rsidP="002B0759">
      <w:pPr>
        <w:spacing w:after="0"/>
        <w:jc w:val="both"/>
        <w:rPr>
          <w:lang w:val="bg-BG"/>
        </w:rPr>
      </w:pPr>
      <w:r w:rsidRPr="00CA72F9">
        <w:rPr>
          <w:b/>
          <w:lang w:val="bg-BG"/>
        </w:rPr>
        <w:t>Въпрос 1:</w:t>
      </w:r>
      <w:r w:rsidRPr="00CA72F9">
        <w:rPr>
          <w:lang w:val="bg-BG"/>
        </w:rPr>
        <w:t xml:space="preserve"> </w:t>
      </w:r>
      <w:r w:rsidR="000E469F" w:rsidRPr="00CA72F9">
        <w:rPr>
          <w:lang w:val="bg-BG"/>
        </w:rPr>
        <w:t>Учебно</w:t>
      </w:r>
      <w:r w:rsidR="00C43292" w:rsidRPr="00CA72F9">
        <w:rPr>
          <w:lang w:val="bg-BG"/>
        </w:rPr>
        <w:t>то</w:t>
      </w:r>
      <w:r w:rsidR="000E469F" w:rsidRPr="00CA72F9">
        <w:rPr>
          <w:lang w:val="bg-BG"/>
        </w:rPr>
        <w:t xml:space="preserve"> заведение </w:t>
      </w:r>
      <w:r w:rsidRPr="00CA72F9">
        <w:rPr>
          <w:lang w:val="bg-BG"/>
        </w:rPr>
        <w:t>смята да участва със собствен проект по приоритет „ Мобилност“ , това дали по някакъв начин ще попречи на другата кандидатура по другия приоритет?</w:t>
      </w:r>
    </w:p>
    <w:p w:rsidR="00C1467D" w:rsidRPr="00CA72F9" w:rsidRDefault="00C1467D" w:rsidP="002B0759">
      <w:pPr>
        <w:spacing w:after="0"/>
        <w:jc w:val="both"/>
        <w:rPr>
          <w:lang w:val="bg-BG"/>
        </w:rPr>
      </w:pPr>
      <w:r w:rsidRPr="00CA72F9">
        <w:rPr>
          <w:b/>
          <w:lang w:val="bg-BG"/>
        </w:rPr>
        <w:t>Отговор: 1</w:t>
      </w:r>
      <w:r w:rsidRPr="00CA72F9">
        <w:rPr>
          <w:lang w:val="bg-BG"/>
        </w:rPr>
        <w:t xml:space="preserve"> </w:t>
      </w:r>
      <w:r w:rsidR="002750F2">
        <w:rPr>
          <w:lang w:val="bg-BG"/>
        </w:rPr>
        <w:t>К</w:t>
      </w:r>
      <w:r w:rsidRPr="005709F2">
        <w:rPr>
          <w:lang w:val="bg-BG"/>
        </w:rPr>
        <w:t>андидатстването на една</w:t>
      </w:r>
      <w:r w:rsidRPr="00CA72F9">
        <w:rPr>
          <w:lang w:val="bg-BG"/>
        </w:rPr>
        <w:t xml:space="preserve"> организация</w:t>
      </w:r>
      <w:r w:rsidR="002750F2">
        <w:rPr>
          <w:lang w:val="bg-BG"/>
        </w:rPr>
        <w:t xml:space="preserve"> е д</w:t>
      </w:r>
      <w:r w:rsidR="002750F2" w:rsidRPr="005709F2">
        <w:rPr>
          <w:lang w:val="bg-BG"/>
        </w:rPr>
        <w:t xml:space="preserve">опустимо </w:t>
      </w:r>
      <w:r w:rsidRPr="00CA72F9">
        <w:rPr>
          <w:lang w:val="bg-BG"/>
        </w:rPr>
        <w:t>с един проект по обявения приоритет и с един</w:t>
      </w:r>
      <w:r w:rsidR="00303CC4">
        <w:rPr>
          <w:lang w:val="bg-BG"/>
        </w:rPr>
        <w:t>,</w:t>
      </w:r>
      <w:r w:rsidRPr="00CA72F9">
        <w:rPr>
          <w:lang w:val="bg-BG"/>
        </w:rPr>
        <w:t xml:space="preserve"> в рамките на дейност „Мобилност“.</w:t>
      </w:r>
    </w:p>
    <w:p w:rsidR="00C1467D" w:rsidRPr="00CA72F9" w:rsidRDefault="00C1467D" w:rsidP="002B0759">
      <w:pPr>
        <w:pStyle w:val="ListParagraph"/>
        <w:spacing w:after="0"/>
        <w:jc w:val="both"/>
        <w:rPr>
          <w:lang w:val="bg-BG"/>
        </w:rPr>
      </w:pPr>
    </w:p>
    <w:p w:rsidR="00AB36D3" w:rsidRPr="00CA72F9" w:rsidRDefault="00AB36D3" w:rsidP="002B0759">
      <w:pPr>
        <w:spacing w:after="0"/>
        <w:jc w:val="both"/>
        <w:rPr>
          <w:lang w:val="bg-BG"/>
        </w:rPr>
      </w:pPr>
      <w:r w:rsidRPr="00CA72F9">
        <w:rPr>
          <w:b/>
          <w:lang w:val="bg-BG"/>
        </w:rPr>
        <w:t>Въпрос 2:</w:t>
      </w:r>
      <w:r w:rsidRPr="00CA72F9">
        <w:rPr>
          <w:lang w:val="bg-BG"/>
        </w:rPr>
        <w:t xml:space="preserve"> Трябва да подпишем нотариално заверено споразумение,</w:t>
      </w:r>
      <w:r w:rsidR="002750F2">
        <w:rPr>
          <w:lang w:val="bg-BG"/>
        </w:rPr>
        <w:t xml:space="preserve"> че</w:t>
      </w:r>
      <w:r w:rsidRPr="00CA72F9">
        <w:rPr>
          <w:lang w:val="bg-BG"/>
        </w:rPr>
        <w:t xml:space="preserve"> </w:t>
      </w:r>
      <w:r w:rsidR="00C43292" w:rsidRPr="00CA72F9">
        <w:rPr>
          <w:lang w:val="bg-BG"/>
        </w:rPr>
        <w:t>учебно</w:t>
      </w:r>
      <w:r w:rsidR="002750F2">
        <w:rPr>
          <w:lang w:val="bg-BG"/>
        </w:rPr>
        <w:t>то</w:t>
      </w:r>
      <w:r w:rsidR="00C43292" w:rsidRPr="00CA72F9">
        <w:rPr>
          <w:lang w:val="bg-BG"/>
        </w:rPr>
        <w:t xml:space="preserve"> заведение </w:t>
      </w:r>
      <w:r w:rsidR="002750F2">
        <w:rPr>
          <w:lang w:val="bg-BG"/>
        </w:rPr>
        <w:t>ще</w:t>
      </w:r>
      <w:r w:rsidRPr="00CA72F9">
        <w:rPr>
          <w:lang w:val="bg-BG"/>
        </w:rPr>
        <w:t xml:space="preserve"> бъде водеща организация</w:t>
      </w:r>
      <w:r w:rsidR="002750F2">
        <w:rPr>
          <w:lang w:val="bg-BG"/>
        </w:rPr>
        <w:t>. Т</w:t>
      </w:r>
      <w:r w:rsidRPr="00CA72F9">
        <w:rPr>
          <w:lang w:val="bg-BG"/>
        </w:rPr>
        <w:t>ова означава, че тя ще е реципиент на цялата сума</w:t>
      </w:r>
      <w:r w:rsidR="00303CC4">
        <w:rPr>
          <w:lang w:val="bg-BG"/>
        </w:rPr>
        <w:t>. К</w:t>
      </w:r>
      <w:r w:rsidRPr="00CA72F9">
        <w:rPr>
          <w:lang w:val="bg-BG"/>
        </w:rPr>
        <w:t xml:space="preserve">акво следва от тук нататък, трябва ли да водим общо счетоводство с гимназията, те ли ще ни преведат пари за извършването на този проект, ние трябва </w:t>
      </w:r>
      <w:r w:rsidR="00303CC4">
        <w:rPr>
          <w:lang w:val="bg-BG"/>
        </w:rPr>
        <w:t xml:space="preserve">ли </w:t>
      </w:r>
      <w:r w:rsidRPr="00CA72F9">
        <w:rPr>
          <w:lang w:val="bg-BG"/>
        </w:rPr>
        <w:t>да им издадем фактура</w:t>
      </w:r>
      <w:r w:rsidR="00303CC4">
        <w:rPr>
          <w:lang w:val="bg-BG"/>
        </w:rPr>
        <w:t>…</w:t>
      </w:r>
      <w:r w:rsidRPr="00CA72F9">
        <w:rPr>
          <w:lang w:val="bg-BG"/>
        </w:rPr>
        <w:t xml:space="preserve">? </w:t>
      </w:r>
    </w:p>
    <w:p w:rsidR="00C1467D" w:rsidRPr="00CA72F9" w:rsidRDefault="00C1467D" w:rsidP="002B0759">
      <w:pPr>
        <w:spacing w:after="0"/>
        <w:jc w:val="both"/>
        <w:rPr>
          <w:lang w:val="bg-BG"/>
        </w:rPr>
      </w:pPr>
      <w:r w:rsidRPr="00CA72F9">
        <w:rPr>
          <w:b/>
          <w:lang w:val="bg-BG"/>
        </w:rPr>
        <w:t xml:space="preserve">Отговор 2: </w:t>
      </w:r>
      <w:r w:rsidRPr="00CA72F9">
        <w:rPr>
          <w:lang w:val="bg-BG"/>
        </w:rPr>
        <w:t xml:space="preserve">За да кандидатствате заедно с </w:t>
      </w:r>
      <w:r w:rsidR="00992E76" w:rsidRPr="00CA72F9">
        <w:rPr>
          <w:lang w:val="bg-BG"/>
        </w:rPr>
        <w:t>Учебно заведение</w:t>
      </w:r>
      <w:r w:rsidRPr="00CA72F9">
        <w:rPr>
          <w:lang w:val="bg-BG"/>
        </w:rPr>
        <w:t>, на етап кандидатстване</w:t>
      </w:r>
      <w:r w:rsidR="00113D30" w:rsidRPr="00CA72F9">
        <w:rPr>
          <w:lang w:val="bg-BG"/>
        </w:rPr>
        <w:t>,</w:t>
      </w:r>
      <w:r w:rsidRPr="00CA72F9">
        <w:rPr>
          <w:lang w:val="bg-BG"/>
        </w:rPr>
        <w:t xml:space="preserve"> </w:t>
      </w:r>
      <w:r w:rsidR="00113D30" w:rsidRPr="00CA72F9">
        <w:rPr>
          <w:lang w:val="bg-BG"/>
        </w:rPr>
        <w:t>е необходимо да</w:t>
      </w:r>
      <w:r w:rsidRPr="00CA72F9">
        <w:rPr>
          <w:lang w:val="bg-BG"/>
        </w:rPr>
        <w:t xml:space="preserve"> сключите нотариално заверено споразумение</w:t>
      </w:r>
      <w:r w:rsidR="00113D30" w:rsidRPr="00CA72F9">
        <w:rPr>
          <w:lang w:val="bg-BG"/>
        </w:rPr>
        <w:t>,</w:t>
      </w:r>
      <w:r w:rsidRPr="00CA72F9">
        <w:rPr>
          <w:lang w:val="bg-BG"/>
        </w:rPr>
        <w:t xml:space="preserve"> съгласно</w:t>
      </w:r>
      <w:r w:rsidR="00113D30" w:rsidRPr="00CA72F9">
        <w:rPr>
          <w:lang w:val="bg-BG"/>
        </w:rPr>
        <w:t xml:space="preserve"> разпоредбите</w:t>
      </w:r>
      <w:r w:rsidRPr="00CA72F9">
        <w:rPr>
          <w:lang w:val="bg-BG"/>
        </w:rPr>
        <w:t xml:space="preserve"> чл. 8 т.</w:t>
      </w:r>
      <w:r w:rsidR="00113D30" w:rsidRPr="00CA72F9">
        <w:rPr>
          <w:lang w:val="bg-BG"/>
        </w:rPr>
        <w:t xml:space="preserve"> </w:t>
      </w:r>
      <w:r w:rsidRPr="00CA72F9">
        <w:rPr>
          <w:lang w:val="bg-BG"/>
        </w:rPr>
        <w:t>3 от правилника.  Ако проектът ви бъде одобрен за финансиране</w:t>
      </w:r>
      <w:r w:rsidR="00113D30" w:rsidRPr="00CA72F9">
        <w:rPr>
          <w:lang w:val="bg-BG"/>
        </w:rPr>
        <w:t>,</w:t>
      </w:r>
      <w:r w:rsidRPr="00CA72F9">
        <w:rPr>
          <w:lang w:val="bg-BG"/>
        </w:rPr>
        <w:t xml:space="preserve"> следва да регистрирате обединение</w:t>
      </w:r>
      <w:r w:rsidR="00113D30" w:rsidRPr="00CA72F9">
        <w:rPr>
          <w:lang w:val="bg-BG"/>
        </w:rPr>
        <w:t>. Счетоводната дейност се извършва от създаденото обединение.</w:t>
      </w:r>
    </w:p>
    <w:p w:rsidR="00C1467D" w:rsidRPr="00CA72F9" w:rsidRDefault="00C1467D" w:rsidP="002B0759">
      <w:pPr>
        <w:pStyle w:val="ListParagraph"/>
        <w:spacing w:after="0"/>
        <w:jc w:val="both"/>
        <w:rPr>
          <w:lang w:val="bg-BG"/>
        </w:rPr>
      </w:pPr>
    </w:p>
    <w:p w:rsidR="00AB36D3" w:rsidRPr="00CA72F9" w:rsidRDefault="00AB36D3" w:rsidP="002B0759">
      <w:pPr>
        <w:spacing w:after="0"/>
        <w:jc w:val="both"/>
        <w:rPr>
          <w:lang w:val="bg-BG"/>
        </w:rPr>
      </w:pPr>
      <w:r w:rsidRPr="00CA72F9">
        <w:rPr>
          <w:b/>
          <w:lang w:val="bg-BG"/>
        </w:rPr>
        <w:t>Въпрос 3:</w:t>
      </w:r>
      <w:r w:rsidRPr="00CA72F9">
        <w:rPr>
          <w:lang w:val="bg-BG"/>
        </w:rPr>
        <w:t xml:space="preserve"> Тъй като </w:t>
      </w:r>
      <w:r w:rsidR="00992E76" w:rsidRPr="00CA72F9">
        <w:rPr>
          <w:lang w:val="bg-BG"/>
        </w:rPr>
        <w:t>учебното заведение</w:t>
      </w:r>
      <w:r w:rsidRPr="00CA72F9">
        <w:rPr>
          <w:lang w:val="bg-BG"/>
        </w:rPr>
        <w:t xml:space="preserve"> не е търговска организация</w:t>
      </w:r>
      <w:r w:rsidR="00303CC4">
        <w:rPr>
          <w:lang w:val="bg-BG"/>
        </w:rPr>
        <w:t>,</w:t>
      </w:r>
      <w:r w:rsidRPr="00CA72F9">
        <w:rPr>
          <w:lang w:val="bg-BG"/>
        </w:rPr>
        <w:t xml:space="preserve"> но пък </w:t>
      </w:r>
      <w:r w:rsidR="00303CC4">
        <w:rPr>
          <w:lang w:val="bg-BG"/>
        </w:rPr>
        <w:t>е</w:t>
      </w:r>
      <w:r w:rsidRPr="00CA72F9">
        <w:rPr>
          <w:lang w:val="bg-BG"/>
        </w:rPr>
        <w:t xml:space="preserve"> регистриран</w:t>
      </w:r>
      <w:r w:rsidR="00303CC4">
        <w:rPr>
          <w:lang w:val="bg-BG"/>
        </w:rPr>
        <w:t>о</w:t>
      </w:r>
      <w:r w:rsidRPr="00CA72F9">
        <w:rPr>
          <w:lang w:val="bg-BG"/>
        </w:rPr>
        <w:t xml:space="preserve"> в Закона за </w:t>
      </w:r>
      <w:r w:rsidR="003313F5" w:rsidRPr="00CA72F9">
        <w:rPr>
          <w:lang w:val="bg-BG"/>
        </w:rPr>
        <w:t>народната</w:t>
      </w:r>
      <w:r w:rsidRPr="00CA72F9">
        <w:rPr>
          <w:lang w:val="bg-BG"/>
        </w:rPr>
        <w:t xml:space="preserve"> просвета</w:t>
      </w:r>
      <w:r w:rsidR="00303CC4">
        <w:rPr>
          <w:lang w:val="bg-BG"/>
        </w:rPr>
        <w:t>, има</w:t>
      </w:r>
      <w:r w:rsidR="00303CC4" w:rsidRPr="00CA72F9">
        <w:rPr>
          <w:lang w:val="bg-BG"/>
        </w:rPr>
        <w:t xml:space="preserve"> ли право да участват</w:t>
      </w:r>
      <w:r w:rsidRPr="00CA72F9">
        <w:rPr>
          <w:lang w:val="bg-BG"/>
        </w:rPr>
        <w:t>?</w:t>
      </w:r>
    </w:p>
    <w:p w:rsidR="003313F5" w:rsidRPr="00CA72F9" w:rsidRDefault="003313F5" w:rsidP="002B0759">
      <w:pPr>
        <w:spacing w:after="0"/>
        <w:jc w:val="both"/>
        <w:rPr>
          <w:lang w:val="bg-BG"/>
        </w:rPr>
      </w:pPr>
      <w:r w:rsidRPr="00CA72F9">
        <w:rPr>
          <w:b/>
          <w:lang w:val="bg-BG"/>
        </w:rPr>
        <w:t>Отговор 3:</w:t>
      </w:r>
      <w:r w:rsidRPr="00CA72F9">
        <w:rPr>
          <w:lang w:val="bg-BG"/>
        </w:rPr>
        <w:t xml:space="preserve"> Да</w:t>
      </w:r>
      <w:r w:rsidR="006A6115" w:rsidRPr="00CA72F9">
        <w:rPr>
          <w:lang w:val="bg-BG"/>
        </w:rPr>
        <w:t xml:space="preserve">. Юридическите лица по Закона за народната просвета, </w:t>
      </w:r>
      <w:r w:rsidR="00B72958" w:rsidRPr="00CA72F9">
        <w:rPr>
          <w:lang w:val="bg-BG"/>
        </w:rPr>
        <w:t>могат да кандидатстват</w:t>
      </w:r>
      <w:r w:rsidRPr="00CA72F9">
        <w:rPr>
          <w:lang w:val="bg-BG"/>
        </w:rPr>
        <w:t>, съг</w:t>
      </w:r>
      <w:r w:rsidR="006A6115" w:rsidRPr="00CA72F9">
        <w:rPr>
          <w:lang w:val="bg-BG"/>
        </w:rPr>
        <w:t>ласно чл. 8 т. 2 и чл. 8 т. 3 от правилника</w:t>
      </w:r>
      <w:r w:rsidR="00992E76" w:rsidRPr="00CA72F9">
        <w:rPr>
          <w:lang w:val="bg-BG"/>
        </w:rPr>
        <w:t xml:space="preserve">, в случай че няма друга административна пречка от страна на МОН, РИО и </w:t>
      </w:r>
      <w:r w:rsidR="00663D6E" w:rsidRPr="00CA72F9">
        <w:rPr>
          <w:lang w:val="bg-BG"/>
        </w:rPr>
        <w:t>др</w:t>
      </w:r>
      <w:r w:rsidR="006A6115" w:rsidRPr="00CA72F9">
        <w:rPr>
          <w:lang w:val="bg-BG"/>
        </w:rPr>
        <w:t>.</w:t>
      </w:r>
      <w:r w:rsidR="00C43292" w:rsidRPr="00CA72F9">
        <w:rPr>
          <w:lang w:val="bg-BG"/>
        </w:rPr>
        <w:t xml:space="preserve"> </w:t>
      </w:r>
    </w:p>
    <w:p w:rsidR="003313F5" w:rsidRPr="00CA72F9" w:rsidRDefault="003313F5" w:rsidP="002B0759">
      <w:pPr>
        <w:pStyle w:val="ListParagraph"/>
        <w:spacing w:after="0"/>
        <w:jc w:val="both"/>
        <w:rPr>
          <w:lang w:val="bg-BG"/>
        </w:rPr>
      </w:pPr>
    </w:p>
    <w:p w:rsidR="00AB36D3" w:rsidRPr="00CA72F9" w:rsidRDefault="002B0759" w:rsidP="002B0759">
      <w:pPr>
        <w:spacing w:after="0"/>
        <w:jc w:val="both"/>
        <w:rPr>
          <w:lang w:val="bg-BG"/>
        </w:rPr>
      </w:pPr>
      <w:r w:rsidRPr="00CA72F9">
        <w:rPr>
          <w:b/>
          <w:lang w:val="bg-BG"/>
        </w:rPr>
        <w:lastRenderedPageBreak/>
        <w:t>Въпрос:</w:t>
      </w:r>
      <w:r w:rsidRPr="00CA72F9">
        <w:rPr>
          <w:lang w:val="bg-BG"/>
        </w:rPr>
        <w:t xml:space="preserve"> </w:t>
      </w:r>
      <w:r w:rsidR="00975848" w:rsidRPr="00CA72F9">
        <w:rPr>
          <w:lang w:val="bg-BG"/>
        </w:rPr>
        <w:t xml:space="preserve">Кои мероприятия за 2015 г. ще са приоритет на отдел „Култура и туризъм“, такива които са били вече реализирани и могат да бъдат </w:t>
      </w:r>
      <w:proofErr w:type="spellStart"/>
      <w:r w:rsidR="00975848" w:rsidRPr="00CA72F9">
        <w:rPr>
          <w:lang w:val="bg-BG"/>
        </w:rPr>
        <w:t>надграждани</w:t>
      </w:r>
      <w:proofErr w:type="spellEnd"/>
      <w:r w:rsidR="00303CC4">
        <w:rPr>
          <w:lang w:val="bg-BG"/>
        </w:rPr>
        <w:t>,</w:t>
      </w:r>
      <w:r w:rsidR="00975848" w:rsidRPr="00CA72F9">
        <w:rPr>
          <w:lang w:val="bg-BG"/>
        </w:rPr>
        <w:t xml:space="preserve"> или изцяло нови мероприятия?</w:t>
      </w:r>
    </w:p>
    <w:p w:rsidR="00B72958" w:rsidRPr="00CA72F9" w:rsidRDefault="00B72958" w:rsidP="002B0759">
      <w:pPr>
        <w:spacing w:after="0"/>
        <w:jc w:val="both"/>
        <w:rPr>
          <w:lang w:val="bg-BG"/>
        </w:rPr>
      </w:pPr>
      <w:r w:rsidRPr="00CA72F9">
        <w:rPr>
          <w:b/>
          <w:lang w:val="bg-BG"/>
        </w:rPr>
        <w:t xml:space="preserve">Отговор: </w:t>
      </w:r>
      <w:r w:rsidR="004729D0" w:rsidRPr="00CA72F9">
        <w:rPr>
          <w:lang w:val="bg-BG"/>
        </w:rPr>
        <w:t xml:space="preserve">За 2015 г. има един приоритет и той е „155 </w:t>
      </w:r>
      <w:r w:rsidR="000D7C76" w:rsidRPr="00CA72F9">
        <w:rPr>
          <w:lang w:val="bg-BG"/>
        </w:rPr>
        <w:t>години Габрово град“, т.е. не</w:t>
      </w:r>
      <w:r w:rsidR="00303CC4">
        <w:rPr>
          <w:lang w:val="bg-BG"/>
        </w:rPr>
        <w:t xml:space="preserve"> са поставени ограничения</w:t>
      </w:r>
      <w:r w:rsidR="004729D0" w:rsidRPr="00CA72F9">
        <w:rPr>
          <w:lang w:val="bg-BG"/>
        </w:rPr>
        <w:t xml:space="preserve"> по отношение на събитията, стига да попадат в тематичните направления, които са посочени в обявлението.</w:t>
      </w:r>
    </w:p>
    <w:p w:rsidR="009420AA" w:rsidRDefault="009420AA" w:rsidP="002B0759">
      <w:pPr>
        <w:spacing w:after="0"/>
        <w:jc w:val="both"/>
        <w:rPr>
          <w:b/>
          <w:lang w:val="bg-BG"/>
        </w:rPr>
      </w:pPr>
    </w:p>
    <w:p w:rsidR="0093277A" w:rsidRPr="00CA72F9" w:rsidRDefault="0093277A" w:rsidP="002B0759">
      <w:pPr>
        <w:spacing w:after="0"/>
        <w:jc w:val="both"/>
        <w:rPr>
          <w:b/>
          <w:lang w:val="bg-BG"/>
        </w:rPr>
      </w:pPr>
    </w:p>
    <w:p w:rsidR="00303CC4" w:rsidRPr="00CA72F9" w:rsidRDefault="002B0759" w:rsidP="002B0759">
      <w:pPr>
        <w:spacing w:after="0"/>
        <w:jc w:val="both"/>
        <w:rPr>
          <w:lang w:val="bg-BG"/>
        </w:rPr>
      </w:pPr>
      <w:r w:rsidRPr="00CA72F9">
        <w:rPr>
          <w:b/>
          <w:lang w:val="bg-BG"/>
        </w:rPr>
        <w:t xml:space="preserve">Въпрос: </w:t>
      </w:r>
      <w:r w:rsidR="00BA7D03" w:rsidRPr="00CA72F9">
        <w:rPr>
          <w:lang w:val="bg-BG"/>
        </w:rPr>
        <w:t>По проект</w:t>
      </w:r>
      <w:r w:rsidR="0093277A">
        <w:rPr>
          <w:lang w:val="bg-BG"/>
        </w:rPr>
        <w:t xml:space="preserve">, </w:t>
      </w:r>
      <w:r w:rsidR="00BA7D03" w:rsidRPr="00CA72F9">
        <w:rPr>
          <w:lang w:val="bg-BG"/>
        </w:rPr>
        <w:t>насочен изцяло към ученици, студенти</w:t>
      </w:r>
      <w:r w:rsidR="00303CC4">
        <w:rPr>
          <w:lang w:val="bg-BG"/>
        </w:rPr>
        <w:t xml:space="preserve"> и</w:t>
      </w:r>
      <w:r w:rsidR="00BA7D03" w:rsidRPr="00CA72F9">
        <w:rPr>
          <w:lang w:val="bg-BG"/>
        </w:rPr>
        <w:t xml:space="preserve"> млади хора,  з</w:t>
      </w:r>
      <w:r w:rsidR="00975848" w:rsidRPr="00CA72F9">
        <w:rPr>
          <w:lang w:val="bg-BG"/>
        </w:rPr>
        <w:t>а партньор ще бъдат избрани няколко габровски училища</w:t>
      </w:r>
      <w:r w:rsidR="00303CC4">
        <w:rPr>
          <w:lang w:val="bg-BG"/>
        </w:rPr>
        <w:t>. Н</w:t>
      </w:r>
      <w:r w:rsidR="00975848" w:rsidRPr="00CA72F9">
        <w:rPr>
          <w:lang w:val="bg-BG"/>
        </w:rPr>
        <w:t>якои от дейностите ще са изнесени там</w:t>
      </w:r>
      <w:r w:rsidR="00303CC4">
        <w:rPr>
          <w:lang w:val="bg-BG"/>
        </w:rPr>
        <w:t>. Т</w:t>
      </w:r>
      <w:r w:rsidR="00975848" w:rsidRPr="00CA72F9">
        <w:rPr>
          <w:lang w:val="bg-BG"/>
        </w:rPr>
        <w:t xml:space="preserve">рябва ли да имаме писмено съгласие </w:t>
      </w:r>
      <w:r w:rsidR="00303CC4">
        <w:rPr>
          <w:lang w:val="bg-BG"/>
        </w:rPr>
        <w:t>от</w:t>
      </w:r>
      <w:r w:rsidR="00975848" w:rsidRPr="00CA72F9">
        <w:rPr>
          <w:lang w:val="bg-BG"/>
        </w:rPr>
        <w:t xml:space="preserve"> всеки един участник, че иска да бъде партньор по този проект</w:t>
      </w:r>
      <w:r w:rsidR="00303CC4">
        <w:rPr>
          <w:lang w:val="bg-BG"/>
        </w:rPr>
        <w:t>. П</w:t>
      </w:r>
      <w:r w:rsidR="00975848" w:rsidRPr="00CA72F9">
        <w:rPr>
          <w:lang w:val="bg-BG"/>
        </w:rPr>
        <w:t>исмата за подкрепа</w:t>
      </w:r>
      <w:r w:rsidR="00BA7D03" w:rsidRPr="00CA72F9">
        <w:rPr>
          <w:lang w:val="bg-BG"/>
        </w:rPr>
        <w:t>,</w:t>
      </w:r>
      <w:r w:rsidR="00975848" w:rsidRPr="00CA72F9">
        <w:rPr>
          <w:lang w:val="bg-BG"/>
        </w:rPr>
        <w:t xml:space="preserve"> от организации, които познават дейността ни,</w:t>
      </w:r>
      <w:r w:rsidR="00303CC4" w:rsidRPr="00303CC4">
        <w:rPr>
          <w:lang w:val="bg-BG"/>
        </w:rPr>
        <w:t xml:space="preserve"> </w:t>
      </w:r>
      <w:r w:rsidR="00303CC4" w:rsidRPr="00CA72F9">
        <w:rPr>
          <w:lang w:val="bg-BG"/>
        </w:rPr>
        <w:t>ще заемат друго място</w:t>
      </w:r>
      <w:r w:rsidR="00303CC4">
        <w:rPr>
          <w:lang w:val="bg-BG"/>
        </w:rPr>
        <w:t xml:space="preserve">. </w:t>
      </w:r>
      <w:r w:rsidR="00975848" w:rsidRPr="00CA72F9">
        <w:rPr>
          <w:lang w:val="bg-BG"/>
        </w:rPr>
        <w:t xml:space="preserve"> </w:t>
      </w:r>
      <w:r w:rsidR="00730589">
        <w:rPr>
          <w:lang w:val="bg-BG"/>
        </w:rPr>
        <w:t>О</w:t>
      </w:r>
      <w:r w:rsidR="00975848" w:rsidRPr="00CA72F9">
        <w:rPr>
          <w:lang w:val="bg-BG"/>
        </w:rPr>
        <w:t>т това подразбира ли се, че тези писма за подкрепа трябва да бъдат от партньор и това да е тяхното съгласие?</w:t>
      </w:r>
    </w:p>
    <w:p w:rsidR="00A0695B" w:rsidRPr="00CA72F9" w:rsidRDefault="00017EAC" w:rsidP="002B0759">
      <w:pPr>
        <w:spacing w:after="0"/>
        <w:jc w:val="both"/>
        <w:rPr>
          <w:lang w:val="bg-BG"/>
        </w:rPr>
      </w:pPr>
      <w:r w:rsidRPr="00CA72F9">
        <w:rPr>
          <w:b/>
          <w:lang w:val="bg-BG"/>
        </w:rPr>
        <w:t xml:space="preserve">Отговор: </w:t>
      </w:r>
      <w:r w:rsidR="00A0695B" w:rsidRPr="00CA72F9">
        <w:rPr>
          <w:lang w:val="bg-BG"/>
        </w:rPr>
        <w:t>Необходимо е, при кандидатстването, да имате писмено съгласие и/или писмо за подкрепа, от всяка една организация, посочена като партньор по проекта.</w:t>
      </w:r>
    </w:p>
    <w:p w:rsidR="00A0695B" w:rsidRDefault="00A0695B" w:rsidP="002B0759">
      <w:pPr>
        <w:pStyle w:val="ListParagraph"/>
        <w:spacing w:after="0"/>
        <w:jc w:val="both"/>
        <w:rPr>
          <w:lang w:val="bg-BG"/>
        </w:rPr>
      </w:pPr>
    </w:p>
    <w:p w:rsidR="00B156FD" w:rsidRPr="00CA72F9" w:rsidRDefault="00B156FD" w:rsidP="002B0759">
      <w:pPr>
        <w:pStyle w:val="ListParagraph"/>
        <w:spacing w:after="0"/>
        <w:jc w:val="both"/>
        <w:rPr>
          <w:lang w:val="bg-BG"/>
        </w:rPr>
      </w:pPr>
    </w:p>
    <w:p w:rsidR="00BA7D03" w:rsidRPr="00CA72F9" w:rsidRDefault="002B0759" w:rsidP="002B0759">
      <w:pPr>
        <w:spacing w:after="0"/>
        <w:jc w:val="both"/>
        <w:rPr>
          <w:lang w:val="bg-BG"/>
        </w:rPr>
      </w:pPr>
      <w:r w:rsidRPr="00CA72F9">
        <w:rPr>
          <w:b/>
          <w:lang w:val="bg-BG"/>
        </w:rPr>
        <w:t>Въпрос:</w:t>
      </w:r>
      <w:r w:rsidRPr="00CA72F9">
        <w:rPr>
          <w:lang w:val="bg-BG"/>
        </w:rPr>
        <w:t xml:space="preserve"> </w:t>
      </w:r>
      <w:r w:rsidR="00D67DAB" w:rsidRPr="00CA72F9">
        <w:rPr>
          <w:lang w:val="bg-BG"/>
        </w:rPr>
        <w:t>Ако периодично се канят мениджъри от чужбина, тези разходи какво включват?</w:t>
      </w:r>
    </w:p>
    <w:p w:rsidR="00A0695B" w:rsidRPr="00CA72F9" w:rsidRDefault="00E7714E" w:rsidP="002B0759">
      <w:pPr>
        <w:spacing w:after="0"/>
        <w:jc w:val="both"/>
        <w:rPr>
          <w:lang w:val="bg-BG"/>
        </w:rPr>
      </w:pPr>
      <w:r w:rsidRPr="00CA72F9">
        <w:rPr>
          <w:b/>
          <w:lang w:val="bg-BG"/>
        </w:rPr>
        <w:t>Отговор:</w:t>
      </w:r>
      <w:r w:rsidRPr="00CA72F9">
        <w:rPr>
          <w:lang w:val="bg-BG"/>
        </w:rPr>
        <w:t xml:space="preserve"> По дейност мобилност, се финансира до 80% от пътните разходи, но не повече от 4000 лв. за групови и 1200 лв. за индивидуални пътувания.</w:t>
      </w:r>
    </w:p>
    <w:p w:rsidR="00621719" w:rsidRDefault="00621719" w:rsidP="002B0759">
      <w:pPr>
        <w:spacing w:after="0"/>
        <w:jc w:val="both"/>
        <w:rPr>
          <w:lang w:val="bg-BG"/>
        </w:rPr>
      </w:pPr>
    </w:p>
    <w:p w:rsidR="00B156FD" w:rsidRPr="00CA72F9" w:rsidRDefault="00B156FD" w:rsidP="002B0759">
      <w:pPr>
        <w:spacing w:after="0"/>
        <w:jc w:val="both"/>
        <w:rPr>
          <w:lang w:val="bg-BG"/>
        </w:rPr>
      </w:pPr>
    </w:p>
    <w:p w:rsidR="00EE5797" w:rsidRPr="00CA72F9" w:rsidRDefault="002B0759" w:rsidP="002B0759">
      <w:pPr>
        <w:spacing w:after="0"/>
        <w:jc w:val="both"/>
        <w:rPr>
          <w:lang w:val="bg-BG"/>
        </w:rPr>
      </w:pPr>
      <w:r w:rsidRPr="00CA72F9">
        <w:rPr>
          <w:b/>
          <w:lang w:val="bg-BG"/>
        </w:rPr>
        <w:t>Въпрос:</w:t>
      </w:r>
      <w:r w:rsidRPr="00CA72F9">
        <w:rPr>
          <w:lang w:val="bg-BG"/>
        </w:rPr>
        <w:t xml:space="preserve"> </w:t>
      </w:r>
      <w:proofErr w:type="spellStart"/>
      <w:r w:rsidR="00332507" w:rsidRPr="00CA72F9">
        <w:rPr>
          <w:lang w:val="bg-BG"/>
        </w:rPr>
        <w:t>Въпрос</w:t>
      </w:r>
      <w:proofErr w:type="spellEnd"/>
      <w:r w:rsidR="00332507" w:rsidRPr="00CA72F9">
        <w:rPr>
          <w:lang w:val="bg-BG"/>
        </w:rPr>
        <w:t xml:space="preserve"> относно издателската дейност : Трябва да се представят две рецензии от независими експерти, специалисти към предложението </w:t>
      </w:r>
      <w:r w:rsidR="0093277A">
        <w:rPr>
          <w:lang w:val="bg-BG"/>
        </w:rPr>
        <w:t>на проекта. Хонорарът</w:t>
      </w:r>
      <w:r w:rsidR="00332507" w:rsidRPr="00CA72F9">
        <w:rPr>
          <w:lang w:val="bg-BG"/>
        </w:rPr>
        <w:t xml:space="preserve"> на тези експерти, както и хонорарите за редактори на предлаганото за издаване произведение, могат ли да се отчетат като собствено уча</w:t>
      </w:r>
      <w:r w:rsidR="0036347D">
        <w:rPr>
          <w:lang w:val="bg-BG"/>
        </w:rPr>
        <w:t>стие? Как да се заплати хонорарът</w:t>
      </w:r>
      <w:r w:rsidR="00332507" w:rsidRPr="00CA72F9">
        <w:rPr>
          <w:lang w:val="bg-BG"/>
        </w:rPr>
        <w:t xml:space="preserve"> на тези експерти?</w:t>
      </w:r>
    </w:p>
    <w:p w:rsidR="0081367D" w:rsidRPr="00CA72F9" w:rsidRDefault="0081367D" w:rsidP="002B0759">
      <w:pPr>
        <w:spacing w:after="0"/>
        <w:jc w:val="both"/>
        <w:rPr>
          <w:lang w:val="bg-BG"/>
        </w:rPr>
      </w:pPr>
      <w:r w:rsidRPr="00CA72F9">
        <w:rPr>
          <w:b/>
          <w:lang w:val="bg-BG"/>
        </w:rPr>
        <w:t>Отговор:</w:t>
      </w:r>
      <w:r w:rsidRPr="00CA72F9">
        <w:rPr>
          <w:lang w:val="bg-BG"/>
        </w:rPr>
        <w:t xml:space="preserve"> По програмата не се финансират разходи, извършени преди датата на сключване на договор.</w:t>
      </w:r>
    </w:p>
    <w:p w:rsidR="00332507" w:rsidRDefault="00332507" w:rsidP="00992E76">
      <w:pPr>
        <w:spacing w:after="0"/>
        <w:jc w:val="both"/>
        <w:rPr>
          <w:lang w:val="bg-BG"/>
        </w:rPr>
      </w:pPr>
    </w:p>
    <w:p w:rsidR="00B156FD" w:rsidRPr="00CA72F9" w:rsidRDefault="00B156FD" w:rsidP="00992E76">
      <w:pPr>
        <w:spacing w:after="0"/>
        <w:jc w:val="both"/>
        <w:rPr>
          <w:lang w:val="bg-BG"/>
        </w:rPr>
      </w:pPr>
      <w:bookmarkStart w:id="0" w:name="_GoBack"/>
      <w:bookmarkEnd w:id="0"/>
    </w:p>
    <w:p w:rsidR="00CB1D90" w:rsidRPr="00CA72F9" w:rsidRDefault="00CB1D90" w:rsidP="00CB1D90">
      <w:pPr>
        <w:spacing w:after="0"/>
        <w:jc w:val="both"/>
        <w:rPr>
          <w:lang w:val="bg-BG"/>
        </w:rPr>
      </w:pPr>
      <w:r w:rsidRPr="00CA72F9">
        <w:rPr>
          <w:b/>
          <w:lang w:val="bg-BG"/>
        </w:rPr>
        <w:t>Въпрос:</w:t>
      </w:r>
      <w:r w:rsidRPr="00CA72F9">
        <w:rPr>
          <w:lang w:val="bg-BG"/>
        </w:rPr>
        <w:t xml:space="preserve"> Какво се случва с ДДС?</w:t>
      </w:r>
    </w:p>
    <w:p w:rsidR="00CB1D90" w:rsidRPr="00CA72F9" w:rsidRDefault="00CB1D90" w:rsidP="00CB1D90">
      <w:pPr>
        <w:spacing w:after="0"/>
        <w:jc w:val="both"/>
        <w:rPr>
          <w:lang w:val="bg-BG"/>
        </w:rPr>
      </w:pPr>
      <w:r w:rsidRPr="00CA72F9">
        <w:rPr>
          <w:b/>
          <w:lang w:val="bg-BG"/>
        </w:rPr>
        <w:t>Отговор:</w:t>
      </w:r>
      <w:r w:rsidRPr="00CA72F9">
        <w:rPr>
          <w:lang w:val="bg-BG"/>
        </w:rPr>
        <w:t xml:space="preserve"> Съгласно чл. 12 т.2. от Правилника Програмата не финансира разходи по Закона за ДДС, в случай че кандидатстващата организация е упражнила правото си на данъчен кредит по ЗДДС. </w:t>
      </w:r>
    </w:p>
    <w:p w:rsidR="00CB1D90" w:rsidRPr="00CA72F9" w:rsidRDefault="00CB1D90" w:rsidP="00CB1D90">
      <w:pPr>
        <w:spacing w:after="0"/>
        <w:jc w:val="both"/>
        <w:rPr>
          <w:lang w:val="bg-BG"/>
        </w:rPr>
      </w:pPr>
      <w:r w:rsidRPr="00CA72F9">
        <w:rPr>
          <w:lang w:val="bg-BG"/>
        </w:rPr>
        <w:t>В тази връзка</w:t>
      </w:r>
      <w:r w:rsidR="0036347D">
        <w:rPr>
          <w:lang w:val="bg-BG"/>
        </w:rPr>
        <w:t>,</w:t>
      </w:r>
      <w:r w:rsidRPr="00CA72F9">
        <w:rPr>
          <w:lang w:val="bg-BG"/>
        </w:rPr>
        <w:t xml:space="preserve"> в случай че кандидатстващата организация има намерение да упражни правото си на данъчен кредит по ЗДДС, във формуляра за бюджет следва да предвиди разходите си без ДДС.</w:t>
      </w:r>
    </w:p>
    <w:p w:rsidR="00CB1D90" w:rsidRPr="00CA72F9" w:rsidRDefault="00CB1D90" w:rsidP="00CB1D90">
      <w:pPr>
        <w:spacing w:after="0"/>
        <w:jc w:val="both"/>
        <w:rPr>
          <w:lang w:val="bg-BG"/>
        </w:rPr>
      </w:pPr>
      <w:r w:rsidRPr="00CA72F9">
        <w:rPr>
          <w:lang w:val="bg-BG"/>
        </w:rPr>
        <w:t>В случай, че кандидатстващата организация няма да упражни правото си на данъчен кредит, т.е Програмата ще финансира разходи, които включват данъчната основа плюс ДДС, във формуляра за бюджет следва да предвиди разходите си с обща стойност (данъчна основа плюс ДДС). При финалното отчитане</w:t>
      </w:r>
      <w:r w:rsidR="00AA2F1E">
        <w:rPr>
          <w:lang w:val="bg-BG"/>
        </w:rPr>
        <w:t>,</w:t>
      </w:r>
      <w:r w:rsidRPr="00CA72F9">
        <w:rPr>
          <w:lang w:val="bg-BG"/>
        </w:rPr>
        <w:t xml:space="preserve"> тази организация следва да представи, заедно с финансовия отчет, копие от справка декларация по ЗДДС и дневника за покупки (заверено с надпис „Вярно с оригинала”, подпис и печат), за съответните данъчни периоди по чл. 72, ал. 1 от ЗДДС, от които е видно, че не е ползван данъчен кредит по фактурите, приложени като </w:t>
      </w:r>
      <w:proofErr w:type="spellStart"/>
      <w:r w:rsidRPr="00CA72F9">
        <w:rPr>
          <w:lang w:val="bg-BG"/>
        </w:rPr>
        <w:t>разходооправдателни</w:t>
      </w:r>
      <w:proofErr w:type="spellEnd"/>
      <w:r w:rsidRPr="00CA72F9">
        <w:rPr>
          <w:lang w:val="bg-BG"/>
        </w:rPr>
        <w:t xml:space="preserve"> документи по проекта, финансиран по Програма Култура.</w:t>
      </w:r>
    </w:p>
    <w:p w:rsidR="00CB1D90" w:rsidRPr="00CA72F9" w:rsidRDefault="00CB1D90" w:rsidP="00CB1D90">
      <w:pPr>
        <w:spacing w:after="0"/>
        <w:jc w:val="both"/>
        <w:rPr>
          <w:lang w:val="bg-BG"/>
        </w:rPr>
      </w:pPr>
      <w:r w:rsidRPr="00CA72F9">
        <w:rPr>
          <w:b/>
          <w:lang w:val="bg-BG"/>
        </w:rPr>
        <w:t>Уточнение:</w:t>
      </w:r>
      <w:r w:rsidRPr="00CA72F9">
        <w:rPr>
          <w:lang w:val="bg-BG"/>
        </w:rPr>
        <w:t xml:space="preserve"> От стартирането </w:t>
      </w:r>
      <w:r w:rsidR="0036347D" w:rsidRPr="00CA72F9">
        <w:rPr>
          <w:lang w:val="bg-BG"/>
        </w:rPr>
        <w:t xml:space="preserve">на Програма Култура </w:t>
      </w:r>
      <w:r w:rsidRPr="00CA72F9">
        <w:rPr>
          <w:lang w:val="bg-BG"/>
        </w:rPr>
        <w:t>през 2011г. до предходната сесия през 2014г.</w:t>
      </w:r>
      <w:r w:rsidR="00AA2F1E">
        <w:rPr>
          <w:lang w:val="bg-BG"/>
        </w:rPr>
        <w:t>,</w:t>
      </w:r>
      <w:r w:rsidRPr="00CA72F9">
        <w:rPr>
          <w:lang w:val="bg-BG"/>
        </w:rPr>
        <w:t xml:space="preserve"> кандидатстващите организации са били предимно организации, регистрирани по Закона за закрила и развитие на културата, Закона за юридическите лица с нестопанска цел, както и по Закона за народните читалища. Предвид дейността им, в повечето случаи те не са регистрирани по ЗДДС (през 2014г. с едно изключение от общо </w:t>
      </w:r>
      <w:r w:rsidRPr="00CA72F9">
        <w:rPr>
          <w:lang w:val="bg-BG"/>
        </w:rPr>
        <w:lastRenderedPageBreak/>
        <w:t>27 кандидатстващи организации), по този повод, във формуляра на бюджета със забележка в т. 8 е указано, че бюджетът е с включен ДДС.</w:t>
      </w:r>
    </w:p>
    <w:sectPr w:rsidR="00CB1D90" w:rsidRPr="00CA72F9" w:rsidSect="002B0759">
      <w:pgSz w:w="12240" w:h="15840"/>
      <w:pgMar w:top="993" w:right="758" w:bottom="99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E6E9E"/>
    <w:multiLevelType w:val="hybridMultilevel"/>
    <w:tmpl w:val="628AC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9C"/>
    <w:rsid w:val="00017EAC"/>
    <w:rsid w:val="00081517"/>
    <w:rsid w:val="000D2D9C"/>
    <w:rsid w:val="000D7C76"/>
    <w:rsid w:val="000E469F"/>
    <w:rsid w:val="00113D30"/>
    <w:rsid w:val="001F3BA3"/>
    <w:rsid w:val="00200499"/>
    <w:rsid w:val="002035AB"/>
    <w:rsid w:val="0020621D"/>
    <w:rsid w:val="00224009"/>
    <w:rsid w:val="002258EF"/>
    <w:rsid w:val="002750F2"/>
    <w:rsid w:val="0028200C"/>
    <w:rsid w:val="00292FD0"/>
    <w:rsid w:val="00295405"/>
    <w:rsid w:val="00297180"/>
    <w:rsid w:val="002B0759"/>
    <w:rsid w:val="00303CC4"/>
    <w:rsid w:val="003313F5"/>
    <w:rsid w:val="00332507"/>
    <w:rsid w:val="00336CE2"/>
    <w:rsid w:val="00344DF1"/>
    <w:rsid w:val="003559A4"/>
    <w:rsid w:val="0036347D"/>
    <w:rsid w:val="004729D0"/>
    <w:rsid w:val="004B5838"/>
    <w:rsid w:val="005709F2"/>
    <w:rsid w:val="00621719"/>
    <w:rsid w:val="00653AB3"/>
    <w:rsid w:val="00663D6E"/>
    <w:rsid w:val="00664849"/>
    <w:rsid w:val="006A6115"/>
    <w:rsid w:val="006B3CC6"/>
    <w:rsid w:val="00730589"/>
    <w:rsid w:val="00750864"/>
    <w:rsid w:val="007F6287"/>
    <w:rsid w:val="0081367D"/>
    <w:rsid w:val="008527EB"/>
    <w:rsid w:val="00856D68"/>
    <w:rsid w:val="00916FC0"/>
    <w:rsid w:val="0093277A"/>
    <w:rsid w:val="009420AA"/>
    <w:rsid w:val="00975848"/>
    <w:rsid w:val="00992E76"/>
    <w:rsid w:val="00A0695B"/>
    <w:rsid w:val="00A35E94"/>
    <w:rsid w:val="00A4652D"/>
    <w:rsid w:val="00A565AA"/>
    <w:rsid w:val="00AA2F1E"/>
    <w:rsid w:val="00AB36D3"/>
    <w:rsid w:val="00AD00F3"/>
    <w:rsid w:val="00AF378B"/>
    <w:rsid w:val="00B156FD"/>
    <w:rsid w:val="00B72958"/>
    <w:rsid w:val="00BA7D03"/>
    <w:rsid w:val="00BC3760"/>
    <w:rsid w:val="00C1467D"/>
    <w:rsid w:val="00C43292"/>
    <w:rsid w:val="00C51B18"/>
    <w:rsid w:val="00CA72F9"/>
    <w:rsid w:val="00CB1D90"/>
    <w:rsid w:val="00D14851"/>
    <w:rsid w:val="00D56A58"/>
    <w:rsid w:val="00D6334D"/>
    <w:rsid w:val="00D67DAB"/>
    <w:rsid w:val="00DA2C02"/>
    <w:rsid w:val="00E677EA"/>
    <w:rsid w:val="00E7714E"/>
    <w:rsid w:val="00ED3367"/>
    <w:rsid w:val="00EE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8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6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46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6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6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69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8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6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46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6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6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6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A296A-66D5-4842-854E-17A0E30D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7253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Decheva</dc:creator>
  <cp:lastModifiedBy>Martina Grueva</cp:lastModifiedBy>
  <cp:revision>2</cp:revision>
  <cp:lastPrinted>2015-01-30T15:28:00Z</cp:lastPrinted>
  <dcterms:created xsi:type="dcterms:W3CDTF">2015-02-02T15:21:00Z</dcterms:created>
  <dcterms:modified xsi:type="dcterms:W3CDTF">2015-02-02T15:21:00Z</dcterms:modified>
</cp:coreProperties>
</file>