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2A1" w:rsidRPr="00EA3DC1" w:rsidRDefault="00B362A1" w:rsidP="00B362A1">
      <w:pPr>
        <w:jc w:val="center"/>
        <w:rPr>
          <w:b/>
          <w:bCs/>
          <w:color w:val="000000"/>
        </w:rPr>
      </w:pPr>
      <w:r w:rsidRPr="00EA3DC1">
        <w:rPr>
          <w:b/>
          <w:bCs/>
          <w:color w:val="000000"/>
        </w:rPr>
        <w:t>ПУБЛИЧНО ОБСЪЖДАНЕ</w:t>
      </w:r>
    </w:p>
    <w:p w:rsidR="00B362A1" w:rsidRPr="005662B9" w:rsidRDefault="00B362A1" w:rsidP="00B362A1">
      <w:pPr>
        <w:jc w:val="center"/>
        <w:rPr>
          <w:b/>
          <w:bCs/>
          <w:color w:val="000000"/>
        </w:rPr>
      </w:pPr>
      <w:r w:rsidRPr="00EA3DC1">
        <w:rPr>
          <w:b/>
          <w:bCs/>
          <w:color w:val="000000"/>
        </w:rPr>
        <w:t xml:space="preserve"> НА ПРЕДЛОЖЕНИЕ ЗА ПОЛЗВАНЕ НА ДЪЛГОСРОЧЕН ТЪРГОВСКИ КРЕДИТ </w:t>
      </w:r>
    </w:p>
    <w:p w:rsidR="00B362A1" w:rsidRPr="00EA3DC1" w:rsidRDefault="00B362A1" w:rsidP="00B362A1">
      <w:pPr>
        <w:jc w:val="center"/>
        <w:rPr>
          <w:b/>
          <w:bCs/>
          <w:color w:val="000000"/>
        </w:rPr>
      </w:pPr>
    </w:p>
    <w:p w:rsidR="00B362A1" w:rsidRPr="00EA3DC1" w:rsidRDefault="00B362A1" w:rsidP="00B362A1">
      <w:pPr>
        <w:jc w:val="both"/>
      </w:pPr>
      <w:bookmarkStart w:id="0" w:name="_Toc181616497"/>
      <w:bookmarkStart w:id="1" w:name="_Toc181617691"/>
      <w:bookmarkStart w:id="2" w:name="_Toc334453508"/>
    </w:p>
    <w:p w:rsidR="00B362A1" w:rsidRPr="00EA3DC1" w:rsidRDefault="00B362A1" w:rsidP="00B362A1">
      <w:pPr>
        <w:jc w:val="both"/>
      </w:pPr>
      <w:r w:rsidRPr="00EA3DC1">
        <w:t xml:space="preserve">Целта на </w:t>
      </w:r>
      <w:r w:rsidRPr="00A539F9">
        <w:t>кредита</w:t>
      </w:r>
      <w:r w:rsidRPr="00EA3DC1">
        <w:t xml:space="preserve"> е да се осигури финансов ресурс за г</w:t>
      </w:r>
      <w:r>
        <w:t xml:space="preserve">азифициране сградата на СУ „Райчо </w:t>
      </w:r>
      <w:proofErr w:type="spellStart"/>
      <w:r>
        <w:t>Каролев</w:t>
      </w:r>
      <w:proofErr w:type="spellEnd"/>
      <w:r>
        <w:t>“. Тази интервенция ще повиши енергийната ефективност на сградата, с което цялостната физическа среда на провеждане на образователно-възпитателния процес в училището</w:t>
      </w:r>
      <w:r w:rsidRPr="00AA4C58">
        <w:t xml:space="preserve"> ще </w:t>
      </w:r>
      <w:r>
        <w:t xml:space="preserve">се </w:t>
      </w:r>
      <w:r w:rsidRPr="00AA4C58">
        <w:t>подобри</w:t>
      </w:r>
      <w:r>
        <w:t>. Осъществяването на планираните мерки е изключително целесъобразно по отношение на разходите за отопление на сградата, тъй като в дългосрочна перспектива ще даде възможност за освобождаване на финансов ресурс, който да се използва за нужди и цели</w:t>
      </w:r>
      <w:r w:rsidR="00975F9D">
        <w:t>,</w:t>
      </w:r>
      <w:r>
        <w:t xml:space="preserve"> присъщи на институцията</w:t>
      </w:r>
      <w:r w:rsidR="00975F9D">
        <w:t>.</w:t>
      </w:r>
      <w:r>
        <w:t xml:space="preserve"> </w:t>
      </w:r>
    </w:p>
    <w:p w:rsidR="00B362A1" w:rsidRDefault="00B362A1" w:rsidP="00B362A1">
      <w:pPr>
        <w:jc w:val="both"/>
        <w:rPr>
          <w:b/>
        </w:rPr>
      </w:pPr>
    </w:p>
    <w:p w:rsidR="00B362A1" w:rsidRDefault="00B362A1" w:rsidP="00B362A1">
      <w:pPr>
        <w:jc w:val="both"/>
        <w:rPr>
          <w:b/>
        </w:rPr>
      </w:pPr>
      <w:r>
        <w:rPr>
          <w:b/>
        </w:rPr>
        <w:t xml:space="preserve">Съществуващо положение: </w:t>
      </w:r>
    </w:p>
    <w:p w:rsidR="00B362A1" w:rsidRPr="00EA3DC1" w:rsidRDefault="00975F9D" w:rsidP="00B362A1">
      <w:pPr>
        <w:jc w:val="both"/>
      </w:pPr>
      <w:r>
        <w:t xml:space="preserve">Абонатната станция на училището </w:t>
      </w:r>
      <w:r w:rsidR="00B362A1" w:rsidRPr="00EA3DC1">
        <w:rPr>
          <w:lang w:val="en-US"/>
        </w:rPr>
        <w:t>(</w:t>
      </w:r>
      <w:r w:rsidR="00B362A1" w:rsidRPr="00EA3DC1">
        <w:t>захранвана от ТЕЦ</w:t>
      </w:r>
      <w:r w:rsidR="00B362A1" w:rsidRPr="00EA3DC1">
        <w:rPr>
          <w:lang w:val="en-US"/>
        </w:rPr>
        <w:t>)</w:t>
      </w:r>
      <w:r w:rsidR="00B362A1" w:rsidRPr="00EA3DC1">
        <w:t xml:space="preserve"> се намира по средата на основната сграда. Тя се използва само за отопление. Отоплителнат</w:t>
      </w:r>
      <w:r>
        <w:t>а инсталация е отворена, водно-</w:t>
      </w:r>
      <w:r w:rsidR="00B362A1" w:rsidRPr="00EA3DC1">
        <w:t>помпена, с радиатори. Над помещението с абонатната станция има коридор и класна стоя, което не отговаря на нормите за газификация. От северната стена на сградата има подходящо място за изграждане на ново котелно помещение.</w:t>
      </w:r>
    </w:p>
    <w:p w:rsidR="00B362A1" w:rsidRDefault="00B362A1" w:rsidP="00B362A1">
      <w:pPr>
        <w:jc w:val="both"/>
        <w:rPr>
          <w:b/>
        </w:rPr>
      </w:pPr>
    </w:p>
    <w:bookmarkEnd w:id="0"/>
    <w:bookmarkEnd w:id="1"/>
    <w:bookmarkEnd w:id="2"/>
    <w:p w:rsidR="00B362A1" w:rsidRPr="00EA3DC1" w:rsidRDefault="00B362A1" w:rsidP="00B362A1">
      <w:pPr>
        <w:jc w:val="both"/>
        <w:rPr>
          <w:b/>
        </w:rPr>
      </w:pPr>
      <w:r w:rsidRPr="00EA3DC1">
        <w:rPr>
          <w:b/>
        </w:rPr>
        <w:t>Проектът обхваща следните дейности:</w:t>
      </w:r>
    </w:p>
    <w:p w:rsidR="00B362A1" w:rsidRPr="00EA3DC1" w:rsidRDefault="00B362A1" w:rsidP="00B362A1">
      <w:pPr>
        <w:jc w:val="both"/>
      </w:pPr>
    </w:p>
    <w:p w:rsidR="00B362A1" w:rsidRPr="005662B9" w:rsidRDefault="00B362A1" w:rsidP="00B362A1">
      <w:pPr>
        <w:numPr>
          <w:ilvl w:val="0"/>
          <w:numId w:val="2"/>
        </w:numPr>
        <w:ind w:right="113"/>
        <w:jc w:val="both"/>
        <w:rPr>
          <w:rFonts w:eastAsia="Batang"/>
        </w:rPr>
      </w:pPr>
      <w:r w:rsidRPr="005662B9">
        <w:rPr>
          <w:rFonts w:eastAsia="Batang"/>
        </w:rPr>
        <w:t xml:space="preserve">Изграждане на ново котелно в сградата на СУ “Райчо </w:t>
      </w:r>
      <w:proofErr w:type="spellStart"/>
      <w:r w:rsidRPr="005662B9">
        <w:rPr>
          <w:rFonts w:eastAsia="Batang"/>
        </w:rPr>
        <w:t>Каролев</w:t>
      </w:r>
      <w:proofErr w:type="spellEnd"/>
      <w:r w:rsidRPr="005662B9">
        <w:rPr>
          <w:rFonts w:eastAsia="Batang"/>
        </w:rPr>
        <w:t>“</w:t>
      </w:r>
      <w:r w:rsidR="00975F9D">
        <w:rPr>
          <w:rFonts w:eastAsia="Batang"/>
        </w:rPr>
        <w:t>,</w:t>
      </w:r>
      <w:bookmarkStart w:id="3" w:name="_GoBack"/>
      <w:bookmarkEnd w:id="3"/>
      <w:r w:rsidRPr="005662B9">
        <w:rPr>
          <w:rFonts w:eastAsia="Batang"/>
        </w:rPr>
        <w:t xml:space="preserve"> </w:t>
      </w:r>
      <w:proofErr w:type="spellStart"/>
      <w:r w:rsidRPr="005662B9">
        <w:rPr>
          <w:rFonts w:eastAsia="Batang"/>
        </w:rPr>
        <w:t>гр.Габрово</w:t>
      </w:r>
      <w:proofErr w:type="spellEnd"/>
      <w:r w:rsidRPr="005662B9">
        <w:rPr>
          <w:rFonts w:eastAsia="Batang"/>
        </w:rPr>
        <w:t>;</w:t>
      </w:r>
    </w:p>
    <w:p w:rsidR="00B362A1" w:rsidRPr="005662B9" w:rsidRDefault="00B362A1" w:rsidP="00B362A1">
      <w:pPr>
        <w:numPr>
          <w:ilvl w:val="0"/>
          <w:numId w:val="2"/>
        </w:numPr>
        <w:ind w:right="113"/>
        <w:jc w:val="both"/>
        <w:rPr>
          <w:rFonts w:eastAsia="Batang"/>
        </w:rPr>
      </w:pPr>
      <w:r w:rsidRPr="005662B9">
        <w:rPr>
          <w:rFonts w:eastAsia="Batang"/>
        </w:rPr>
        <w:t xml:space="preserve">Монтаж на нов </w:t>
      </w:r>
      <w:proofErr w:type="spellStart"/>
      <w:r w:rsidRPr="005662B9">
        <w:rPr>
          <w:rFonts w:eastAsia="Batang"/>
        </w:rPr>
        <w:t>водогреен</w:t>
      </w:r>
      <w:proofErr w:type="spellEnd"/>
      <w:r w:rsidRPr="005662B9">
        <w:rPr>
          <w:rFonts w:eastAsia="Batang"/>
        </w:rPr>
        <w:t xml:space="preserve"> котел с </w:t>
      </w:r>
      <w:proofErr w:type="spellStart"/>
      <w:r w:rsidRPr="005662B9">
        <w:rPr>
          <w:rFonts w:eastAsia="Batang"/>
        </w:rPr>
        <w:t>газонафтова</w:t>
      </w:r>
      <w:proofErr w:type="spellEnd"/>
      <w:r w:rsidRPr="005662B9">
        <w:rPr>
          <w:rFonts w:eastAsia="Batang"/>
        </w:rPr>
        <w:t xml:space="preserve"> горелка;</w:t>
      </w:r>
    </w:p>
    <w:p w:rsidR="00B362A1" w:rsidRPr="006873A5" w:rsidRDefault="00B362A1" w:rsidP="00B362A1">
      <w:pPr>
        <w:numPr>
          <w:ilvl w:val="0"/>
          <w:numId w:val="2"/>
        </w:numPr>
        <w:jc w:val="both"/>
        <w:rPr>
          <w:rFonts w:eastAsia="Batang"/>
        </w:rPr>
      </w:pPr>
      <w:r w:rsidRPr="005662B9">
        <w:rPr>
          <w:rFonts w:eastAsia="Batang"/>
        </w:rPr>
        <w:t xml:space="preserve">Изграждане на топлопровод за свързване на новото котелно помещение със съществуващата отоплителна инсталация, посредством единична помпа и хидравличен изравнител, разположени в </w:t>
      </w:r>
      <w:r w:rsidRPr="006873A5">
        <w:rPr>
          <w:rFonts w:eastAsia="Batang"/>
        </w:rPr>
        <w:t>съществуващата абонатна станция;</w:t>
      </w:r>
    </w:p>
    <w:p w:rsidR="00B362A1" w:rsidRPr="006873A5" w:rsidRDefault="00B362A1" w:rsidP="00B362A1">
      <w:pPr>
        <w:numPr>
          <w:ilvl w:val="0"/>
          <w:numId w:val="2"/>
        </w:numPr>
        <w:jc w:val="both"/>
        <w:rPr>
          <w:rFonts w:eastAsia="Batang"/>
        </w:rPr>
      </w:pPr>
      <w:r w:rsidRPr="006873A5">
        <w:rPr>
          <w:rFonts w:eastAsia="Batang"/>
        </w:rPr>
        <w:t>Подмяна на съществуваща помпа;</w:t>
      </w:r>
    </w:p>
    <w:p w:rsidR="00B362A1" w:rsidRPr="006873A5" w:rsidRDefault="00B362A1" w:rsidP="00B362A1">
      <w:pPr>
        <w:numPr>
          <w:ilvl w:val="0"/>
          <w:numId w:val="2"/>
        </w:numPr>
        <w:jc w:val="both"/>
        <w:rPr>
          <w:rFonts w:eastAsia="Calibri"/>
        </w:rPr>
      </w:pPr>
      <w:r w:rsidRPr="00EA3DC1">
        <w:rPr>
          <w:rFonts w:eastAsia="Batang"/>
        </w:rPr>
        <w:t>Изработка и монтаж на нов комин от неръждаема стомана, които ще се монтира н</w:t>
      </w:r>
      <w:r w:rsidR="00975F9D">
        <w:rPr>
          <w:rFonts w:eastAsia="Batang"/>
        </w:rPr>
        <w:t xml:space="preserve">а северната страна на сградата </w:t>
      </w:r>
      <w:r w:rsidRPr="00EA3DC1">
        <w:rPr>
          <w:rFonts w:eastAsia="Batang"/>
        </w:rPr>
        <w:t>на  С</w:t>
      </w:r>
      <w:r w:rsidRPr="006873A5">
        <w:rPr>
          <w:rFonts w:eastAsia="Batang"/>
        </w:rPr>
        <w:t xml:space="preserve">У “Райчо </w:t>
      </w:r>
      <w:proofErr w:type="spellStart"/>
      <w:r w:rsidRPr="006873A5">
        <w:rPr>
          <w:rFonts w:eastAsia="Batang"/>
        </w:rPr>
        <w:t>Каролев</w:t>
      </w:r>
      <w:proofErr w:type="spellEnd"/>
      <w:r w:rsidRPr="006873A5">
        <w:rPr>
          <w:rFonts w:eastAsia="Batang"/>
        </w:rPr>
        <w:t>“</w:t>
      </w:r>
    </w:p>
    <w:p w:rsidR="00B362A1" w:rsidRPr="00EA3DC1" w:rsidRDefault="00B362A1" w:rsidP="00B362A1">
      <w:pPr>
        <w:ind w:right="113"/>
        <w:jc w:val="both"/>
        <w:rPr>
          <w:iCs/>
          <w:kern w:val="28"/>
          <w:lang w:eastAsia="ru-RU"/>
        </w:rPr>
      </w:pPr>
      <w:r w:rsidRPr="00344E56">
        <w:rPr>
          <w:rFonts w:eastAsia="Batang"/>
        </w:rPr>
        <w:t xml:space="preserve">         </w:t>
      </w:r>
    </w:p>
    <w:p w:rsidR="00B362A1" w:rsidRPr="00EA3DC1" w:rsidRDefault="00B362A1" w:rsidP="00B362A1">
      <w:pPr>
        <w:jc w:val="both"/>
        <w:rPr>
          <w:iCs/>
          <w:kern w:val="28"/>
          <w:lang w:eastAsia="ru-RU"/>
        </w:rPr>
      </w:pPr>
    </w:p>
    <w:p w:rsidR="00B362A1" w:rsidRPr="005662B9" w:rsidRDefault="00B362A1" w:rsidP="00B362A1">
      <w:pPr>
        <w:jc w:val="both"/>
        <w:rPr>
          <w:b/>
        </w:rPr>
      </w:pPr>
      <w:r w:rsidRPr="00EA3DC1">
        <w:t xml:space="preserve">Дейностите ще се извършват през лятото на 2017 г. </w:t>
      </w:r>
    </w:p>
    <w:p w:rsidR="00B362A1" w:rsidRPr="006873A5" w:rsidRDefault="00B362A1" w:rsidP="00B362A1">
      <w:pPr>
        <w:ind w:left="360"/>
        <w:jc w:val="both"/>
        <w:rPr>
          <w:iCs/>
          <w:kern w:val="28"/>
          <w:lang w:eastAsia="ru-RU"/>
        </w:rPr>
      </w:pPr>
    </w:p>
    <w:p w:rsidR="00B362A1" w:rsidRPr="00EA3DC1" w:rsidRDefault="00B362A1" w:rsidP="00B362A1">
      <w:pPr>
        <w:pStyle w:val="NormalWeb"/>
        <w:spacing w:before="0" w:beforeAutospacing="0" w:after="0" w:afterAutospacing="0"/>
        <w:jc w:val="both"/>
      </w:pPr>
      <w:r w:rsidRPr="00344E56">
        <w:rPr>
          <w:rStyle w:val="Strong"/>
        </w:rPr>
        <w:t>Общата с</w:t>
      </w:r>
      <w:r w:rsidRPr="00EA3DC1">
        <w:rPr>
          <w:rStyle w:val="Strong"/>
        </w:rPr>
        <w:t>тойност на проекта е 79 848 лв.</w:t>
      </w:r>
    </w:p>
    <w:p w:rsidR="00B362A1" w:rsidRPr="00EA3DC1" w:rsidRDefault="00B362A1" w:rsidP="00B362A1">
      <w:pPr>
        <w:jc w:val="both"/>
      </w:pPr>
    </w:p>
    <w:p w:rsidR="00B362A1" w:rsidRPr="00EA3DC1" w:rsidRDefault="00B362A1" w:rsidP="00B362A1">
      <w:pPr>
        <w:ind w:firstLine="360"/>
        <w:jc w:val="both"/>
      </w:pPr>
    </w:p>
    <w:p w:rsidR="00B362A1" w:rsidRPr="00344E56" w:rsidRDefault="00B362A1" w:rsidP="00B362A1">
      <w:pPr>
        <w:numPr>
          <w:ilvl w:val="0"/>
          <w:numId w:val="1"/>
        </w:numPr>
        <w:jc w:val="both"/>
      </w:pPr>
      <w:r w:rsidRPr="00EA3DC1">
        <w:rPr>
          <w:b/>
        </w:rPr>
        <w:t>Максимален размер на дълга</w:t>
      </w:r>
      <w:r w:rsidRPr="00EA3DC1">
        <w:t xml:space="preserve"> – 79 484 лв.</w:t>
      </w:r>
      <w:r>
        <w:t xml:space="preserve"> </w:t>
      </w:r>
      <w:r w:rsidRPr="006873A5">
        <w:t>(</w:t>
      </w:r>
      <w:r>
        <w:t>с</w:t>
      </w:r>
      <w:r w:rsidRPr="006873A5">
        <w:t>едемдесет и девет хиляди осемстотин четиридесет и осем лева</w:t>
      </w:r>
      <w:r w:rsidRPr="00344E56">
        <w:t>);</w:t>
      </w:r>
    </w:p>
    <w:p w:rsidR="00B362A1" w:rsidRPr="00EA3DC1" w:rsidRDefault="00B362A1" w:rsidP="00B362A1">
      <w:pPr>
        <w:numPr>
          <w:ilvl w:val="0"/>
          <w:numId w:val="1"/>
        </w:numPr>
        <w:jc w:val="both"/>
      </w:pPr>
      <w:r w:rsidRPr="00EA3DC1">
        <w:rPr>
          <w:b/>
        </w:rPr>
        <w:t>Валута на дълга</w:t>
      </w:r>
      <w:r w:rsidRPr="00EA3DC1">
        <w:t xml:space="preserve"> – български лева;</w:t>
      </w:r>
    </w:p>
    <w:p w:rsidR="00B362A1" w:rsidRPr="00EA3DC1" w:rsidRDefault="00B362A1" w:rsidP="00B362A1">
      <w:pPr>
        <w:numPr>
          <w:ilvl w:val="0"/>
          <w:numId w:val="1"/>
        </w:numPr>
        <w:jc w:val="both"/>
      </w:pPr>
      <w:r w:rsidRPr="00EA3DC1">
        <w:rPr>
          <w:b/>
        </w:rPr>
        <w:t>Вид на дълга</w:t>
      </w:r>
      <w:r w:rsidRPr="00EA3DC1">
        <w:t xml:space="preserve"> – дългосрочен инвестиционен дълг, поет с договор за търговски кредит;</w:t>
      </w:r>
    </w:p>
    <w:p w:rsidR="00B362A1" w:rsidRPr="00EA3DC1" w:rsidRDefault="00B362A1" w:rsidP="00B362A1">
      <w:pPr>
        <w:numPr>
          <w:ilvl w:val="0"/>
          <w:numId w:val="1"/>
        </w:numPr>
        <w:jc w:val="both"/>
        <w:rPr>
          <w:b/>
        </w:rPr>
      </w:pPr>
      <w:r w:rsidRPr="00EA3DC1">
        <w:rPr>
          <w:b/>
        </w:rPr>
        <w:t>Условия за погасяване</w:t>
      </w:r>
      <w:r w:rsidR="00975F9D">
        <w:rPr>
          <w:b/>
        </w:rPr>
        <w:t>:</w:t>
      </w:r>
    </w:p>
    <w:p w:rsidR="00B362A1" w:rsidRPr="005662B9" w:rsidRDefault="00B362A1" w:rsidP="00B362A1">
      <w:pPr>
        <w:ind w:left="360" w:firstLine="348"/>
        <w:jc w:val="both"/>
      </w:pPr>
      <w:r w:rsidRPr="00EA3DC1">
        <w:t xml:space="preserve">Срок за погасяване – не по късно от 25.12.2019 г., с възможност за предсрочно погасяване изцяло или на части, без такса за предсрочно погасяване. </w:t>
      </w:r>
    </w:p>
    <w:p w:rsidR="00B362A1" w:rsidRPr="005662B9" w:rsidRDefault="00B362A1" w:rsidP="00B362A1">
      <w:pPr>
        <w:ind w:left="360" w:firstLine="348"/>
        <w:jc w:val="both"/>
      </w:pPr>
      <w:r w:rsidRPr="005662B9">
        <w:t>Източници за погасяване на главницата –</w:t>
      </w:r>
      <w:r w:rsidRPr="00EA3DC1">
        <w:t xml:space="preserve"> от бюджетни средства на СУ </w:t>
      </w:r>
      <w:r w:rsidRPr="005662B9">
        <w:rPr>
          <w:rFonts w:eastAsia="Batang"/>
          <w:b/>
        </w:rPr>
        <w:t>“</w:t>
      </w:r>
      <w:r w:rsidRPr="00EA3DC1">
        <w:t xml:space="preserve">Райчо </w:t>
      </w:r>
      <w:proofErr w:type="spellStart"/>
      <w:r w:rsidRPr="00EA3DC1">
        <w:t>Каролев</w:t>
      </w:r>
      <w:proofErr w:type="spellEnd"/>
      <w:r w:rsidRPr="005662B9">
        <w:rPr>
          <w:rFonts w:eastAsia="Batang"/>
          <w:b/>
        </w:rPr>
        <w:t>“</w:t>
      </w:r>
      <w:r w:rsidR="00975F9D">
        <w:rPr>
          <w:rFonts w:eastAsia="Batang"/>
          <w:b/>
        </w:rPr>
        <w:t>,</w:t>
      </w:r>
      <w:r w:rsidRPr="00EA3DC1">
        <w:t xml:space="preserve"> гр.</w:t>
      </w:r>
      <w:r>
        <w:t xml:space="preserve"> </w:t>
      </w:r>
      <w:r w:rsidRPr="00EA3DC1">
        <w:t>Габрово;</w:t>
      </w:r>
    </w:p>
    <w:p w:rsidR="00B362A1" w:rsidRPr="006873A5" w:rsidRDefault="00B362A1" w:rsidP="00B362A1">
      <w:pPr>
        <w:numPr>
          <w:ilvl w:val="0"/>
          <w:numId w:val="1"/>
        </w:numPr>
        <w:jc w:val="both"/>
        <w:rPr>
          <w:b/>
        </w:rPr>
      </w:pPr>
      <w:r w:rsidRPr="00AA4C58">
        <w:rPr>
          <w:b/>
        </w:rPr>
        <w:t>Максимален лихвен процент</w:t>
      </w:r>
      <w:r w:rsidRPr="00AA4C58">
        <w:t xml:space="preserve"> – </w:t>
      </w:r>
      <w:r w:rsidRPr="006873A5">
        <w:t>0;</w:t>
      </w:r>
    </w:p>
    <w:p w:rsidR="00B362A1" w:rsidRPr="00EA3DC1" w:rsidRDefault="00B362A1" w:rsidP="00B362A1">
      <w:pPr>
        <w:numPr>
          <w:ilvl w:val="0"/>
          <w:numId w:val="1"/>
        </w:numPr>
        <w:jc w:val="both"/>
        <w:rPr>
          <w:b/>
        </w:rPr>
      </w:pPr>
      <w:r w:rsidRPr="00344E56">
        <w:rPr>
          <w:b/>
        </w:rPr>
        <w:t>Други такси, наказателни лихви, неустойки и разноски</w:t>
      </w:r>
      <w:r w:rsidRPr="00EA3DC1">
        <w:t xml:space="preserve"> – 0;</w:t>
      </w:r>
    </w:p>
    <w:p w:rsidR="00B362A1" w:rsidRPr="00EA3DC1" w:rsidRDefault="00B362A1" w:rsidP="00B362A1">
      <w:pPr>
        <w:numPr>
          <w:ilvl w:val="0"/>
          <w:numId w:val="1"/>
        </w:numPr>
        <w:jc w:val="both"/>
        <w:rPr>
          <w:b/>
        </w:rPr>
      </w:pPr>
      <w:r w:rsidRPr="00EA3DC1">
        <w:rPr>
          <w:b/>
        </w:rPr>
        <w:t xml:space="preserve">Начин на обезпечение на кредита – </w:t>
      </w:r>
      <w:r w:rsidRPr="00EA3DC1">
        <w:t>няма обезпечение</w:t>
      </w:r>
    </w:p>
    <w:p w:rsidR="00B362A1" w:rsidRPr="00EA3DC1" w:rsidRDefault="00B362A1" w:rsidP="00B362A1">
      <w:pPr>
        <w:jc w:val="both"/>
      </w:pPr>
    </w:p>
    <w:p w:rsidR="002E0323" w:rsidRDefault="002E0323"/>
    <w:sectPr w:rsidR="002E0323" w:rsidSect="00B12ED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E5126"/>
    <w:multiLevelType w:val="hybridMultilevel"/>
    <w:tmpl w:val="ED848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30E65"/>
    <w:multiLevelType w:val="hybridMultilevel"/>
    <w:tmpl w:val="9A621498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A1"/>
    <w:rsid w:val="002E0323"/>
    <w:rsid w:val="005E60C7"/>
    <w:rsid w:val="00975F9D"/>
    <w:rsid w:val="00B3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66760"/>
  <w15:chartTrackingRefBased/>
  <w15:docId w15:val="{9C2E8DC7-A71C-4868-A456-746594D3F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362A1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B362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Десислава Сутева</dc:creator>
  <cp:keywords/>
  <dc:description/>
  <cp:lastModifiedBy>Десислава Сутева</cp:lastModifiedBy>
  <cp:revision>3</cp:revision>
  <dcterms:created xsi:type="dcterms:W3CDTF">2017-04-13T12:57:00Z</dcterms:created>
  <dcterms:modified xsi:type="dcterms:W3CDTF">2017-04-13T13:00:00Z</dcterms:modified>
</cp:coreProperties>
</file>