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bookmarkStart w:id="0" w:name="_GoBack"/>
      <w:bookmarkEnd w:id="0"/>
      <w:r w:rsidRPr="00F96A3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 1</w:t>
      </w: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25</w:t>
      </w:r>
      <w:r w:rsidRPr="00F96A3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01</w:t>
      </w:r>
      <w:r w:rsidRPr="00F96A3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.202</w:t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4</w:t>
      </w:r>
      <w:r w:rsidRPr="00F96A3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</w:t>
      </w: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Определяне на намалени цени на карти за пътуване, по основни градски</w:t>
      </w: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и междуселищни автобусни линии, за определени групи граждани,</w:t>
      </w: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съгласно Постановление № 353 от 28.12.2023г. на МС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На основание чл. 21, ал. 1, т. 25 от ЗМСМА, във връзка с Регламент (ЕО)1370/2007 г. на Европейския парламент и на Съвета на Европа, относно обществените услуги за пътнически превоз с железопътен и автомобилен транспорт, сключен Договор № 1019-ОССД-17/29.12.2017 г. за превоз на пътници, Постановление № 66 от 1991 г. на Министерски съвет, Постановление № 353/28.12.2023 г. на Министерски съвет и чл. 73 от АПК,</w:t>
      </w:r>
      <w:r w:rsidRPr="00F96A3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Общински съвет – Габрово РЕШИ:</w:t>
      </w:r>
    </w:p>
    <w:p w:rsidR="0092782D" w:rsidRPr="00F96A3D" w:rsidRDefault="0092782D" w:rsidP="0092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Определя от 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01 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февруари 2024 г. цени за едномесечни абонаментни карти, за пътуване по основните градски линии, както следва: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1.</w:t>
      </w:r>
      <w:proofErr w:type="spellStart"/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</w:t>
      </w:r>
      <w:proofErr w:type="spellEnd"/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Карта за пътуване без преференции: </w:t>
      </w:r>
    </w:p>
    <w:p w:rsidR="0092782D" w:rsidRPr="00F96A3D" w:rsidRDefault="0092782D" w:rsidP="0092782D">
      <w:pPr>
        <w:pStyle w:val="ListParagraph"/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F96A3D">
        <w:rPr>
          <w:rFonts w:ascii="Times New Roman" w:hAnsi="Times New Roman" w:cs="Times New Roman"/>
          <w:sz w:val="26"/>
          <w:szCs w:val="26"/>
        </w:rPr>
        <w:t>- за всички линии – 45,00 лева.</w:t>
      </w:r>
    </w:p>
    <w:p w:rsidR="0092782D" w:rsidRPr="00F96A3D" w:rsidRDefault="0092782D" w:rsidP="0092782D">
      <w:pPr>
        <w:pStyle w:val="ListParagraph"/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F96A3D">
        <w:rPr>
          <w:rFonts w:ascii="Times New Roman" w:hAnsi="Times New Roman" w:cs="Times New Roman"/>
          <w:sz w:val="26"/>
          <w:szCs w:val="26"/>
        </w:rPr>
        <w:t>- за една линия – 40,00 лева.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1.2.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Карта за пътуване по всички линии за учащи /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ученици в дневна форма на обучение с навършени 14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МОН/ - 22,00 лв. 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1.3.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една линия за учащи /ученици в дневна форма на обучение с навършени 14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МОН/ - 20,00 лв.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1.4.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всички линии за пенсионери /лица, получаващи пенсия при условията на глава шеста от КСО, навършили възраст по чл. 68, ал. 1-3 от същия кодекс - 22,00 лв. 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1.5.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Карта за пътуване по всички линии за пенсионери /лица, получаващи пенсия при условията на глава шеста от КСО, навършили възраст по чл. 68, ал. 1-3 от същия кодекс/, с часово ограничение от 9,00 ч. до края на работното време на превозвача - 16,00 лв.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1.6.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1 линия за пенсионери /лица, получаващи пенсия при условията на глава шеста от КСО, навършили възраст по чл. 68, ал. 1-3 от същия кодекс/ - 20,00 лв. 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1.7.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всички линии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хора с увреждания, с намалена работоспособност над 70,99 на сто -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33,00 лв.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1.8.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една линии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хора с увреждания, с намалена работоспособност над 70,99 на сто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- 30,00 лв.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Определя от 01.02.2024 г. цени за едномесечни абонаментни карти за пътуване по междуселищни автобусни линии от общинската и областната транспортни схеми, както следва:</w:t>
      </w:r>
    </w:p>
    <w:p w:rsidR="0092782D" w:rsidRPr="00F96A3D" w:rsidRDefault="0092782D" w:rsidP="0092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ab/>
      </w: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2.1.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Карти за пътуване без преференции, според дължината на маршрута: </w:t>
      </w:r>
    </w:p>
    <w:p w:rsidR="0092782D" w:rsidRPr="00F96A3D" w:rsidRDefault="0092782D" w:rsidP="0092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19"/>
        <w:gridCol w:w="1140"/>
        <w:gridCol w:w="1140"/>
        <w:gridCol w:w="1140"/>
        <w:gridCol w:w="1249"/>
        <w:gridCol w:w="1312"/>
      </w:tblGrid>
      <w:tr w:rsidR="0092782D" w:rsidRPr="00F96A3D" w:rsidTr="000925E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абонаментни карта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10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30 км.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40км.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50км.</w:t>
            </w:r>
          </w:p>
        </w:tc>
      </w:tr>
      <w:tr w:rsidR="0092782D" w:rsidRPr="00F96A3D" w:rsidTr="000925E6">
        <w:trPr>
          <w:trHeight w:val="51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Карта за пътуване без преференции /редовна цена/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40.00лв.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63.00лв.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70.00лв.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125.00лв.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156.00лв.</w:t>
            </w:r>
          </w:p>
        </w:tc>
      </w:tr>
    </w:tbl>
    <w:p w:rsidR="0092782D" w:rsidRPr="00F96A3D" w:rsidRDefault="0092782D" w:rsidP="00927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proofErr w:type="spellStart"/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proofErr w:type="spellEnd"/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Месечни абонаментни карти по намалени цени, според категориите лица и дължината на маршрута: </w:t>
      </w:r>
    </w:p>
    <w:p w:rsidR="0092782D" w:rsidRPr="00F96A3D" w:rsidRDefault="0092782D" w:rsidP="0092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119"/>
        <w:gridCol w:w="1183"/>
        <w:gridCol w:w="1183"/>
        <w:gridCol w:w="1183"/>
        <w:gridCol w:w="1245"/>
        <w:gridCol w:w="1305"/>
      </w:tblGrid>
      <w:tr w:rsidR="0092782D" w:rsidRPr="00F96A3D" w:rsidTr="000925E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абонаментни карта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5км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10км.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20км.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30км.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40км.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50км.</w:t>
            </w:r>
          </w:p>
        </w:tc>
      </w:tr>
      <w:tr w:rsidR="0092782D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Ученици в дневна форма на обучение с навършени </w:t>
            </w:r>
            <w:r w:rsidRPr="00F96A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в МОН</w:t>
            </w:r>
            <w:r w:rsidRPr="00F96A3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tr w:rsidR="0092782D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EC68FD" w:rsidRDefault="0092782D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Лица, получаващи пенсия при условията на глава шеста от КСО, навършили възраст по чл.68, ал.1-3 от същия кодекс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tr w:rsidR="0092782D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Лица с увреждания, с намалена работоспособност над 70,99 на сто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35.20лв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47.20лв.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52.50лв.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93.70лв.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D" w:rsidRPr="00F96A3D" w:rsidRDefault="0092782D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117.00лв.</w:t>
            </w:r>
          </w:p>
        </w:tc>
      </w:tr>
    </w:tbl>
    <w:p w:rsidR="0092782D" w:rsidRPr="00F96A3D" w:rsidRDefault="0092782D" w:rsidP="0092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ецата до 14 навършени години пътуват безплатно и с превозен документ – карта за безплатно пътуване по вътрешноградския автомобилен транспорт.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4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Децата до 7 години пътуват безплатно по междуселищния автомобилен транспорт с билет с нулева стойност, а децата от 7 до 14 навършени години - с 50 на сто намаление от цените на билетите за пътуване по междуселищния автомобилен транспорт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.</w:t>
      </w:r>
    </w:p>
    <w:p w:rsidR="0092782D" w:rsidRPr="00F96A3D" w:rsidRDefault="0092782D" w:rsidP="0092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Предложението за приемане на настоящото решение, ведно с мотивите, и взетите решения по т. 1 – т. 4 да се оповестят на заинтересованите, като се публикуват в изданието на Общинския съвет - “Общински бюлетин”, на интернет страниците на Община Габрово и „Общински пътнически транспорт“ ЕООД.</w:t>
      </w:r>
    </w:p>
    <w:p w:rsidR="0092782D" w:rsidRDefault="0092782D" w:rsidP="0092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FAF" w:rsidRDefault="00BF7FAF"/>
    <w:sectPr w:rsidR="00BF7FAF" w:rsidSect="0092782D">
      <w:pgSz w:w="11906" w:h="16838"/>
      <w:pgMar w:top="1134" w:right="991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D"/>
    <w:rsid w:val="0092782D"/>
    <w:rsid w:val="00B43AC9"/>
    <w:rsid w:val="00B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6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D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6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D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Ruseva</dc:creator>
  <cp:lastModifiedBy>Radka Ruseva</cp:lastModifiedBy>
  <cp:revision>1</cp:revision>
  <dcterms:created xsi:type="dcterms:W3CDTF">2024-02-02T12:04:00Z</dcterms:created>
  <dcterms:modified xsi:type="dcterms:W3CDTF">2024-02-02T12:18:00Z</dcterms:modified>
</cp:coreProperties>
</file>