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85" w:rsidRPr="001B752A" w:rsidRDefault="001A5285" w:rsidP="001B752A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rFonts w:asciiTheme="minorHAnsi" w:hAnsiTheme="minorHAnsi" w:cs="Helvetica"/>
          <w:b/>
          <w:color w:val="141823"/>
          <w:sz w:val="22"/>
          <w:szCs w:val="22"/>
          <w:lang w:val="en-US"/>
        </w:rPr>
      </w:pPr>
      <w:r>
        <w:rPr>
          <w:rFonts w:asciiTheme="minorHAnsi" w:hAnsiTheme="minorHAnsi" w:cs="Helvetica"/>
          <w:b/>
          <w:color w:val="141823"/>
          <w:sz w:val="22"/>
          <w:szCs w:val="22"/>
        </w:rPr>
        <w:t>Програма на културна борса А</w:t>
      </w:r>
      <w:proofErr w:type="spellStart"/>
      <w:r>
        <w:rPr>
          <w:rFonts w:asciiTheme="minorHAnsi" w:hAnsiTheme="minorHAnsi" w:cs="Helvetica"/>
          <w:b/>
          <w:color w:val="141823"/>
          <w:sz w:val="22"/>
          <w:szCs w:val="22"/>
          <w:lang w:val="en-US"/>
        </w:rPr>
        <w:t>RTtide</w:t>
      </w:r>
      <w:proofErr w:type="spellEnd"/>
    </w:p>
    <w:p w:rsidR="001A5285" w:rsidRPr="001A5285" w:rsidRDefault="001A5285" w:rsidP="001A5285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rFonts w:asciiTheme="minorHAnsi" w:hAnsiTheme="minorHAnsi" w:cs="Helvetica"/>
          <w:b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b/>
          <w:color w:val="141823"/>
          <w:sz w:val="22"/>
          <w:szCs w:val="22"/>
        </w:rPr>
        <w:t>8 септември 2015 – вторник</w:t>
      </w:r>
    </w:p>
    <w:p w:rsid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  <w:lang w:val="en-US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13.00 - 13.30 Регистрация на участниците</w:t>
      </w:r>
    </w:p>
    <w:p w:rsidR="001B752A" w:rsidRPr="001B752A" w:rsidRDefault="001B752A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i/>
          <w:color w:val="141823"/>
          <w:sz w:val="22"/>
          <w:szCs w:val="22"/>
          <w:lang w:val="en-US"/>
        </w:rPr>
      </w:pPr>
      <w:r w:rsidRPr="001B752A">
        <w:rPr>
          <w:rFonts w:asciiTheme="minorHAnsi" w:hAnsiTheme="minorHAnsi" w:cs="Helvetica"/>
          <w:i/>
          <w:color w:val="141823"/>
          <w:sz w:val="22"/>
          <w:szCs w:val="22"/>
        </w:rPr>
        <w:t>Зала „Възраждане“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13.30 - 14.00 Официално откриване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14.00 - 17.00 Презентационен панел „Хронология на успеха“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 xml:space="preserve">(фокус: успешни и устойчиви бизнес културни модели: Фестивалите на Единбург (Шотландия); Трансформацията на Билбао (Испания); Линц преди и след Европейска столица на културата (Австрия); Ливърпул – представяне на мрежа за нови дестинации; Недко Солаков; Калина </w:t>
      </w:r>
      <w:proofErr w:type="spellStart"/>
      <w:r w:rsidRPr="001A5285">
        <w:rPr>
          <w:rFonts w:asciiTheme="minorHAnsi" w:hAnsiTheme="minorHAnsi" w:cs="Helvetica"/>
          <w:color w:val="141823"/>
          <w:sz w:val="22"/>
          <w:szCs w:val="22"/>
        </w:rPr>
        <w:t>Вагенщайн</w:t>
      </w:r>
      <w:proofErr w:type="spellEnd"/>
      <w:r w:rsidRPr="001A5285">
        <w:rPr>
          <w:rFonts w:asciiTheme="minorHAnsi" w:hAnsiTheme="minorHAnsi" w:cs="Helvetica"/>
          <w:color w:val="141823"/>
          <w:sz w:val="22"/>
          <w:szCs w:val="22"/>
        </w:rPr>
        <w:t xml:space="preserve"> – Култура в движение)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17.00 - 18.30 Сценични презентации на живо</w:t>
      </w:r>
    </w:p>
    <w:p w:rsidR="001A5285" w:rsidRPr="001B752A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i/>
          <w:color w:val="141823"/>
          <w:sz w:val="22"/>
          <w:szCs w:val="22"/>
        </w:rPr>
      </w:pPr>
      <w:r w:rsidRPr="001B752A">
        <w:rPr>
          <w:rFonts w:asciiTheme="minorHAnsi" w:hAnsiTheme="minorHAnsi" w:cs="Helvetica"/>
          <w:i/>
          <w:color w:val="141823"/>
          <w:sz w:val="22"/>
          <w:szCs w:val="22"/>
        </w:rPr>
        <w:t>Ритуална зала Община Габрово</w:t>
      </w:r>
    </w:p>
    <w:p w:rsid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  <w:lang w:val="en-US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18.30 - 19.30 В2В - търговско договаряне</w:t>
      </w:r>
    </w:p>
    <w:p w:rsid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20.00 – 21.30 Делови коктейл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center"/>
        <w:rPr>
          <w:rFonts w:asciiTheme="minorHAnsi" w:hAnsiTheme="minorHAnsi" w:cs="Helvetica"/>
          <w:b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b/>
          <w:color w:val="141823"/>
          <w:sz w:val="22"/>
          <w:szCs w:val="22"/>
        </w:rPr>
        <w:t>9 септември 2015 – сряда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9.30 - 10.00 Регистрация на участниците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10.00 - 13.00 Презентационен панел “За обикновения човек и необикновеното изкуство, и обратно“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(фокус: Как се създава уникален културен продукт - необикновените хора, които превръщат обикновените неща в изкуство. За пътя към публиките. Презентации на участници и продукти в борсата.)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13.00 - 14.00 Обяд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14.00 - 17.00 Презентационен панел “Как да подредим културата до оръжията, наркотиците и лекарствата“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(фокус: потенциал за развитие; как да печелим повече; аналитично и артистично за днешния пазар и утрешните възможности. Стефан Китанов, Пламен Джуров, Георги Лозанов, Момчил Георгиев – председател на Асоциация БАРОК)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17.00 - 18.30 Сценични презентации на живо</w:t>
      </w:r>
    </w:p>
    <w:p w:rsidR="001A5285" w:rsidRPr="001B752A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i/>
          <w:color w:val="141823"/>
          <w:sz w:val="22"/>
          <w:szCs w:val="22"/>
        </w:rPr>
      </w:pPr>
      <w:r w:rsidRPr="001B752A">
        <w:rPr>
          <w:rFonts w:asciiTheme="minorHAnsi" w:hAnsiTheme="minorHAnsi" w:cs="Helvetica"/>
          <w:i/>
          <w:color w:val="141823"/>
          <w:sz w:val="22"/>
          <w:szCs w:val="22"/>
        </w:rPr>
        <w:t>Ритуална зала Община Габрово</w:t>
      </w:r>
    </w:p>
    <w:p w:rsid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18.30 - 19.30 В2В - търговско договаряне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center"/>
        <w:rPr>
          <w:rFonts w:asciiTheme="minorHAnsi" w:hAnsiTheme="minorHAnsi" w:cs="Helvetica"/>
          <w:b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b/>
          <w:color w:val="141823"/>
          <w:sz w:val="22"/>
          <w:szCs w:val="22"/>
        </w:rPr>
        <w:t>10 септември 2015 - четвъртък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9.30 - 10.00 Регистрация на участниците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10.00 - 13.00 Презентационен панел „</w:t>
      </w:r>
      <w:proofErr w:type="spellStart"/>
      <w:r w:rsidRPr="001A5285">
        <w:rPr>
          <w:rFonts w:asciiTheme="minorHAnsi" w:hAnsiTheme="minorHAnsi" w:cs="Helvetica"/>
          <w:color w:val="141823"/>
          <w:sz w:val="22"/>
          <w:szCs w:val="22"/>
        </w:rPr>
        <w:t>ДебЮ</w:t>
      </w:r>
      <w:proofErr w:type="spellEnd"/>
      <w:r w:rsidRPr="001A5285">
        <w:rPr>
          <w:rFonts w:asciiTheme="minorHAnsi" w:hAnsiTheme="minorHAnsi" w:cs="Helvetica"/>
          <w:color w:val="141823"/>
          <w:sz w:val="22"/>
          <w:szCs w:val="22"/>
        </w:rPr>
        <w:t>/Ати“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(фокус: премиери и дебюти, нови идеи и проекти, които търсят партньори и подкрепа; възможности за финансиране)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13.00 - 14.00 Закриване на борсата</w:t>
      </w:r>
    </w:p>
    <w:p w:rsidR="001A5285" w:rsidRPr="001A5285" w:rsidRDefault="001A5285" w:rsidP="001A5285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>Интерактивното изложение на културни продукти ще се състои от 10.00 до 18.00 ч. (без прекъсване).</w:t>
      </w:r>
    </w:p>
    <w:p w:rsidR="00750D8C" w:rsidRPr="001B752A" w:rsidRDefault="001A5285" w:rsidP="001B752A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rFonts w:asciiTheme="minorHAnsi" w:hAnsiTheme="minorHAnsi" w:cs="Helvetica"/>
          <w:color w:val="141823"/>
          <w:sz w:val="22"/>
          <w:szCs w:val="22"/>
          <w:lang w:val="en-US"/>
        </w:rPr>
      </w:pPr>
      <w:r w:rsidRPr="001A5285">
        <w:rPr>
          <w:rFonts w:asciiTheme="minorHAnsi" w:hAnsiTheme="minorHAnsi" w:cs="Helvetica"/>
          <w:color w:val="141823"/>
          <w:sz w:val="22"/>
          <w:szCs w:val="22"/>
        </w:rPr>
        <w:t xml:space="preserve">В сценичните презентации на живо ще вземат участие: Калин </w:t>
      </w:r>
      <w:proofErr w:type="spellStart"/>
      <w:r w:rsidRPr="001A5285">
        <w:rPr>
          <w:rFonts w:asciiTheme="minorHAnsi" w:hAnsiTheme="minorHAnsi" w:cs="Helvetica"/>
          <w:color w:val="141823"/>
          <w:sz w:val="22"/>
          <w:szCs w:val="22"/>
        </w:rPr>
        <w:t>Вельов</w:t>
      </w:r>
      <w:proofErr w:type="spellEnd"/>
      <w:r w:rsidRPr="001A5285">
        <w:rPr>
          <w:rFonts w:asciiTheme="minorHAnsi" w:hAnsiTheme="minorHAnsi" w:cs="Helvetica"/>
          <w:color w:val="141823"/>
          <w:sz w:val="22"/>
          <w:szCs w:val="22"/>
        </w:rPr>
        <w:t xml:space="preserve">, </w:t>
      </w:r>
      <w:proofErr w:type="spellStart"/>
      <w:r w:rsidRPr="001A5285">
        <w:rPr>
          <w:rFonts w:asciiTheme="minorHAnsi" w:hAnsiTheme="minorHAnsi" w:cs="Helvetica"/>
          <w:color w:val="141823"/>
          <w:sz w:val="22"/>
          <w:szCs w:val="22"/>
        </w:rPr>
        <w:t>Хайгашод</w:t>
      </w:r>
      <w:proofErr w:type="spellEnd"/>
      <w:r w:rsidRPr="001A5285">
        <w:rPr>
          <w:rFonts w:asciiTheme="minorHAnsi" w:hAnsiTheme="minorHAnsi" w:cs="Helvetica"/>
          <w:color w:val="141823"/>
          <w:sz w:val="22"/>
          <w:szCs w:val="22"/>
        </w:rPr>
        <w:t xml:space="preserve"> </w:t>
      </w:r>
      <w:proofErr w:type="spellStart"/>
      <w:r w:rsidRPr="001A5285">
        <w:rPr>
          <w:rFonts w:asciiTheme="minorHAnsi" w:hAnsiTheme="minorHAnsi" w:cs="Helvetica"/>
          <w:color w:val="141823"/>
          <w:sz w:val="22"/>
          <w:szCs w:val="22"/>
        </w:rPr>
        <w:t>Агасян</w:t>
      </w:r>
      <w:proofErr w:type="spellEnd"/>
      <w:r w:rsidRPr="001A5285">
        <w:rPr>
          <w:rFonts w:asciiTheme="minorHAnsi" w:hAnsiTheme="minorHAnsi" w:cs="Helvetica"/>
          <w:color w:val="141823"/>
          <w:sz w:val="22"/>
          <w:szCs w:val="22"/>
        </w:rPr>
        <w:t xml:space="preserve">, Клавирно трио - Ростислав Йовчев, Светослав Славчев и Росен </w:t>
      </w:r>
      <w:proofErr w:type="spellStart"/>
      <w:r w:rsidRPr="001A5285">
        <w:rPr>
          <w:rFonts w:asciiTheme="minorHAnsi" w:hAnsiTheme="minorHAnsi" w:cs="Helvetica"/>
          <w:color w:val="141823"/>
          <w:sz w:val="22"/>
          <w:szCs w:val="22"/>
        </w:rPr>
        <w:t>Идеалов</w:t>
      </w:r>
      <w:proofErr w:type="spellEnd"/>
      <w:r w:rsidRPr="001A5285">
        <w:rPr>
          <w:rFonts w:asciiTheme="minorHAnsi" w:hAnsiTheme="minorHAnsi" w:cs="Helvetica"/>
          <w:color w:val="141823"/>
          <w:sz w:val="22"/>
          <w:szCs w:val="22"/>
        </w:rPr>
        <w:t>, „Граници“ – моноспектакъл панто</w:t>
      </w:r>
      <w:r w:rsidRPr="001A5285">
        <w:rPr>
          <w:rFonts w:asciiTheme="minorHAnsi" w:hAnsiTheme="minorHAnsi" w:cs="Helvetica"/>
          <w:color w:val="141823"/>
          <w:sz w:val="22"/>
          <w:szCs w:val="22"/>
        </w:rPr>
        <w:softHyphen/>
        <w:t xml:space="preserve">мима и </w:t>
      </w:r>
      <w:proofErr w:type="spellStart"/>
      <w:r w:rsidRPr="001A5285">
        <w:rPr>
          <w:rFonts w:asciiTheme="minorHAnsi" w:hAnsiTheme="minorHAnsi" w:cs="Helvetica"/>
          <w:color w:val="141823"/>
          <w:sz w:val="22"/>
          <w:szCs w:val="22"/>
        </w:rPr>
        <w:t>брейк</w:t>
      </w:r>
      <w:proofErr w:type="spellEnd"/>
      <w:r w:rsidRPr="001A5285">
        <w:rPr>
          <w:rFonts w:asciiTheme="minorHAnsi" w:hAnsiTheme="minorHAnsi" w:cs="Helvetica"/>
          <w:color w:val="141823"/>
          <w:sz w:val="22"/>
          <w:szCs w:val="22"/>
        </w:rPr>
        <w:t xml:space="preserve"> - Ясен Попов, Трупа за </w:t>
      </w:r>
      <w:proofErr w:type="spellStart"/>
      <w:r w:rsidRPr="001A5285">
        <w:rPr>
          <w:rFonts w:asciiTheme="minorHAnsi" w:hAnsiTheme="minorHAnsi" w:cs="Helvetica"/>
          <w:color w:val="141823"/>
          <w:sz w:val="22"/>
          <w:szCs w:val="22"/>
        </w:rPr>
        <w:t>съвр</w:t>
      </w:r>
      <w:proofErr w:type="spellEnd"/>
      <w:r w:rsidRPr="001A5285">
        <w:rPr>
          <w:rFonts w:asciiTheme="minorHAnsi" w:hAnsiTheme="minorHAnsi" w:cs="Helvetica"/>
          <w:color w:val="141823"/>
          <w:sz w:val="22"/>
          <w:szCs w:val="22"/>
        </w:rPr>
        <w:t>. фолклор</w:t>
      </w:r>
      <w:r w:rsidRPr="001A5285">
        <w:rPr>
          <w:rFonts w:asciiTheme="minorHAnsi" w:hAnsiTheme="minorHAnsi" w:cs="Helvetica"/>
          <w:color w:val="141823"/>
          <w:sz w:val="22"/>
          <w:szCs w:val="22"/>
        </w:rPr>
        <w:softHyphen/>
        <w:t>но изкуство “Танца на вятъра“, ансамбъл „</w:t>
      </w:r>
      <w:proofErr w:type="spellStart"/>
      <w:r w:rsidRPr="001A5285">
        <w:rPr>
          <w:rFonts w:asciiTheme="minorHAnsi" w:hAnsiTheme="minorHAnsi" w:cs="Helvetica"/>
          <w:color w:val="141823"/>
          <w:sz w:val="22"/>
          <w:szCs w:val="22"/>
        </w:rPr>
        <w:t>Българе</w:t>
      </w:r>
      <w:proofErr w:type="spellEnd"/>
      <w:r w:rsidRPr="001A5285">
        <w:rPr>
          <w:rFonts w:asciiTheme="minorHAnsi" w:hAnsiTheme="minorHAnsi" w:cs="Helvetica"/>
          <w:color w:val="141823"/>
          <w:sz w:val="22"/>
          <w:szCs w:val="22"/>
        </w:rPr>
        <w:t>“, ансамбъл „Чинари“ и др.</w:t>
      </w:r>
      <w:bookmarkStart w:id="0" w:name="_GoBack"/>
      <w:bookmarkEnd w:id="0"/>
    </w:p>
    <w:sectPr w:rsidR="00750D8C" w:rsidRPr="001B752A" w:rsidSect="001B752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85"/>
    <w:rsid w:val="001A5285"/>
    <w:rsid w:val="001B752A"/>
    <w:rsid w:val="007B362C"/>
    <w:rsid w:val="00B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Vitanova</dc:creator>
  <cp:lastModifiedBy>Galina Vitanova</cp:lastModifiedBy>
  <cp:revision>2</cp:revision>
  <dcterms:created xsi:type="dcterms:W3CDTF">2015-09-03T10:28:00Z</dcterms:created>
  <dcterms:modified xsi:type="dcterms:W3CDTF">2015-09-03T10:33:00Z</dcterms:modified>
</cp:coreProperties>
</file>